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68B9" w14:textId="77777777" w:rsidR="004F542B" w:rsidRPr="008E1790" w:rsidRDefault="00C875C7" w:rsidP="00C875C7">
      <w:pPr>
        <w:framePr w:h="1340" w:hRule="exact" w:hSpace="180" w:wrap="auto" w:vAnchor="text" w:hAnchor="page" w:x="1621" w:y="1"/>
        <w:tabs>
          <w:tab w:val="left" w:pos="180"/>
        </w:tabs>
        <w:ind w:left="-540"/>
        <w:rPr>
          <w:rFonts w:ascii="Arial" w:hAnsi="Arial" w:cs="Arial"/>
          <w:i/>
          <w:sz w:val="22"/>
          <w:szCs w:val="22"/>
        </w:rPr>
      </w:pPr>
      <w:r w:rsidRPr="00C875C7">
        <w:rPr>
          <w:u w:val="single"/>
        </w:rPr>
        <w:object w:dxaOrig="9211" w:dyaOrig="1691" w14:anchorId="14BA7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6pt;height:79.2pt" o:ole="">
            <v:imagedata r:id="rId8" o:title=""/>
          </v:shape>
          <o:OLEObject Type="Embed" ProgID="CorelDraw.Graphic.8" ShapeID="_x0000_i1025" DrawAspect="Content" ObjectID="_1841461263" r:id="rId9"/>
        </w:object>
      </w:r>
    </w:p>
    <w:p w14:paraId="3B2F544E" w14:textId="77777777" w:rsidR="00C875C7" w:rsidRDefault="00C875C7" w:rsidP="00C875C7">
      <w:pPr>
        <w:jc w:val="both"/>
        <w:outlineLvl w:val="0"/>
        <w:rPr>
          <w:rFonts w:ascii="Arial" w:hAnsi="Arial" w:cs="Arial"/>
          <w:sz w:val="22"/>
          <w:szCs w:val="22"/>
          <w:u w:val="single"/>
        </w:rPr>
      </w:pPr>
      <w:r w:rsidRPr="00C875C7">
        <w:rPr>
          <w:rFonts w:ascii="Arial" w:hAnsi="Arial" w:cs="Arial"/>
          <w:sz w:val="22"/>
          <w:szCs w:val="22"/>
          <w:u w:val="single"/>
        </w:rPr>
        <w:t>________________________________________________________________________________</w:t>
      </w:r>
      <w:r>
        <w:rPr>
          <w:rFonts w:ascii="Arial" w:hAnsi="Arial" w:cs="Arial"/>
          <w:sz w:val="22"/>
          <w:szCs w:val="22"/>
          <w:u w:val="single"/>
        </w:rPr>
        <w:t>___</w:t>
      </w:r>
    </w:p>
    <w:p w14:paraId="21C1F8AC" w14:textId="77777777" w:rsidR="00565228" w:rsidRPr="00781552" w:rsidRDefault="00831EC0" w:rsidP="00781552">
      <w:pPr>
        <w:jc w:val="both"/>
        <w:outlineLvl w:val="0"/>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96DAB23" w14:textId="31055077" w:rsidR="00E00202" w:rsidRPr="00F35AB8" w:rsidRDefault="00C875C7" w:rsidP="00A66858">
      <w:pPr>
        <w:outlineLvl w:val="0"/>
        <w:rPr>
          <w:rFonts w:ascii="Arial Narrow" w:hAnsi="Arial Narrow" w:cs="Arial"/>
          <w:b/>
          <w:i/>
          <w:sz w:val="22"/>
          <w:szCs w:val="22"/>
        </w:rPr>
      </w:pPr>
      <w:r w:rsidRPr="00F35AB8">
        <w:rPr>
          <w:rFonts w:ascii="Arial Narrow" w:hAnsi="Arial Narrow" w:cs="Arial"/>
          <w:sz w:val="22"/>
          <w:szCs w:val="22"/>
        </w:rPr>
        <w:t>AG</w:t>
      </w:r>
      <w:r w:rsidR="00D70EB0">
        <w:rPr>
          <w:rFonts w:ascii="Arial Narrow" w:hAnsi="Arial Narrow" w:cs="Arial"/>
          <w:sz w:val="22"/>
          <w:szCs w:val="22"/>
        </w:rPr>
        <w:t>E</w:t>
      </w:r>
      <w:r w:rsidRPr="00F35AB8">
        <w:rPr>
          <w:rFonts w:ascii="Arial Narrow" w:hAnsi="Arial Narrow" w:cs="Arial"/>
          <w:sz w:val="22"/>
          <w:szCs w:val="22"/>
        </w:rPr>
        <w:t>A nr</w:t>
      </w:r>
      <w:r w:rsidR="007B2C6E">
        <w:rPr>
          <w:rFonts w:ascii="Arial Narrow" w:hAnsi="Arial Narrow" w:cs="Arial"/>
          <w:sz w:val="22"/>
          <w:szCs w:val="22"/>
        </w:rPr>
        <w:t>.</w:t>
      </w:r>
      <w:r w:rsidR="008C54A7">
        <w:rPr>
          <w:rFonts w:ascii="Arial Narrow" w:hAnsi="Arial Narrow" w:cs="Arial"/>
          <w:sz w:val="22"/>
          <w:szCs w:val="22"/>
        </w:rPr>
        <w:t xml:space="preserve">  </w:t>
      </w:r>
      <w:r w:rsidR="007908FF">
        <w:rPr>
          <w:rFonts w:ascii="Arial Narrow" w:hAnsi="Arial Narrow" w:cs="Arial"/>
          <w:sz w:val="22"/>
          <w:szCs w:val="22"/>
        </w:rPr>
        <w:t xml:space="preserve"> </w:t>
      </w:r>
      <w:r w:rsidRPr="00F35AB8">
        <w:rPr>
          <w:rFonts w:ascii="Arial Narrow" w:hAnsi="Arial Narrow" w:cs="Arial"/>
          <w:sz w:val="22"/>
          <w:szCs w:val="22"/>
        </w:rPr>
        <w:t>/</w:t>
      </w:r>
      <w:r w:rsidR="008C54A7">
        <w:rPr>
          <w:rFonts w:ascii="Arial Narrow" w:hAnsi="Arial Narrow" w:cs="Arial"/>
          <w:sz w:val="22"/>
          <w:szCs w:val="22"/>
        </w:rPr>
        <w:t xml:space="preserve"> </w:t>
      </w:r>
      <w:r w:rsidR="008467EF">
        <w:rPr>
          <w:rFonts w:ascii="Arial Narrow" w:hAnsi="Arial Narrow" w:cs="Arial"/>
          <w:sz w:val="22"/>
          <w:szCs w:val="22"/>
        </w:rPr>
        <w:t>29</w:t>
      </w:r>
      <w:r w:rsidR="008C54A7">
        <w:rPr>
          <w:rFonts w:ascii="Arial Narrow" w:hAnsi="Arial Narrow" w:cs="Arial"/>
          <w:sz w:val="22"/>
          <w:szCs w:val="22"/>
        </w:rPr>
        <w:t>.04.20</w:t>
      </w:r>
      <w:r w:rsidR="00121486">
        <w:rPr>
          <w:rFonts w:ascii="Arial Narrow" w:hAnsi="Arial Narrow" w:cs="Arial"/>
          <w:sz w:val="22"/>
          <w:szCs w:val="22"/>
        </w:rPr>
        <w:t>2</w:t>
      </w:r>
      <w:r w:rsidR="009805F8">
        <w:rPr>
          <w:rFonts w:ascii="Arial Narrow" w:hAnsi="Arial Narrow" w:cs="Arial"/>
          <w:sz w:val="22"/>
          <w:szCs w:val="22"/>
        </w:rPr>
        <w:t>6</w:t>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p>
    <w:p w14:paraId="6F4B3095" w14:textId="77777777" w:rsidR="00565228" w:rsidRPr="00F35AB8" w:rsidRDefault="00C86EE6" w:rsidP="00781552">
      <w:pPr>
        <w:rPr>
          <w:rFonts w:ascii="Arial Narrow" w:hAnsi="Arial Narrow" w:cs="Arial"/>
          <w:b/>
          <w:sz w:val="22"/>
          <w:szCs w:val="22"/>
        </w:rPr>
      </w:pPr>
      <w:r>
        <w:rPr>
          <w:rFonts w:ascii="Arial Narrow" w:hAnsi="Arial Narrow" w:cs="Arial"/>
          <w:b/>
          <w:sz w:val="22"/>
          <w:szCs w:val="22"/>
        </w:rPr>
        <w:t xml:space="preserve">                                                                                             PROIECT</w:t>
      </w:r>
    </w:p>
    <w:p w14:paraId="3293C049" w14:textId="77777777" w:rsidR="004F542B" w:rsidRPr="00F35AB8" w:rsidRDefault="004F542B" w:rsidP="008E1790">
      <w:pPr>
        <w:jc w:val="center"/>
        <w:rPr>
          <w:rFonts w:ascii="Arial Narrow" w:hAnsi="Arial Narrow" w:cs="Arial"/>
          <w:b/>
          <w:sz w:val="22"/>
          <w:szCs w:val="22"/>
        </w:rPr>
      </w:pPr>
      <w:r w:rsidRPr="00F35AB8">
        <w:rPr>
          <w:rFonts w:ascii="Arial Narrow" w:hAnsi="Arial Narrow" w:cs="Arial"/>
          <w:b/>
          <w:sz w:val="22"/>
          <w:szCs w:val="22"/>
        </w:rPr>
        <w:t>H O T A R A R E</w:t>
      </w:r>
    </w:p>
    <w:p w14:paraId="6944899B" w14:textId="77777777" w:rsidR="00565228" w:rsidRDefault="00565228" w:rsidP="002E0A1B">
      <w:pPr>
        <w:jc w:val="both"/>
        <w:rPr>
          <w:rFonts w:ascii="Arial Narrow" w:hAnsi="Arial Narrow" w:cs="Arial"/>
          <w:b/>
          <w:i/>
          <w:sz w:val="22"/>
          <w:szCs w:val="22"/>
        </w:rPr>
      </w:pPr>
    </w:p>
    <w:p w14:paraId="055FFE64" w14:textId="77777777" w:rsidR="007B2C6E" w:rsidRPr="00F35AB8" w:rsidRDefault="007B2C6E" w:rsidP="002E0A1B">
      <w:pPr>
        <w:jc w:val="both"/>
        <w:rPr>
          <w:rFonts w:ascii="Arial Narrow" w:hAnsi="Arial Narrow" w:cs="Arial"/>
          <w:b/>
          <w:i/>
          <w:sz w:val="22"/>
          <w:szCs w:val="22"/>
        </w:rPr>
      </w:pPr>
    </w:p>
    <w:p w14:paraId="4EAEF833" w14:textId="1B2718AD" w:rsidR="004F542B" w:rsidRPr="00F35AB8" w:rsidRDefault="004F542B" w:rsidP="00E033CC">
      <w:pPr>
        <w:ind w:firstLine="720"/>
        <w:jc w:val="both"/>
        <w:rPr>
          <w:rFonts w:ascii="Arial Narrow" w:hAnsi="Arial Narrow" w:cs="Arial"/>
          <w:sz w:val="22"/>
          <w:szCs w:val="22"/>
        </w:rPr>
      </w:pPr>
      <w:r w:rsidRPr="00F35AB8">
        <w:rPr>
          <w:rFonts w:ascii="Arial Narrow" w:hAnsi="Arial Narrow" w:cs="Arial"/>
          <w:b/>
          <w:i/>
          <w:sz w:val="22"/>
          <w:szCs w:val="22"/>
        </w:rPr>
        <w:t xml:space="preserve">  </w:t>
      </w:r>
      <w:r w:rsidRPr="00F35AB8">
        <w:rPr>
          <w:rFonts w:ascii="Arial Narrow" w:hAnsi="Arial Narrow" w:cs="Arial"/>
          <w:sz w:val="22"/>
          <w:szCs w:val="22"/>
        </w:rPr>
        <w:t>Adunarea Generala</w:t>
      </w:r>
      <w:r w:rsidR="00D84046" w:rsidRPr="00F35AB8">
        <w:rPr>
          <w:rFonts w:ascii="Arial Narrow" w:hAnsi="Arial Narrow" w:cs="Arial"/>
          <w:sz w:val="22"/>
          <w:szCs w:val="22"/>
        </w:rPr>
        <w:t xml:space="preserve"> </w:t>
      </w:r>
      <w:r w:rsidR="00D70EB0">
        <w:rPr>
          <w:rFonts w:ascii="Arial Narrow" w:hAnsi="Arial Narrow" w:cs="Arial"/>
          <w:sz w:val="22"/>
          <w:szCs w:val="22"/>
        </w:rPr>
        <w:t>Ext</w:t>
      </w:r>
      <w:r w:rsidR="00D84046" w:rsidRPr="00F35AB8">
        <w:rPr>
          <w:rFonts w:ascii="Arial Narrow" w:hAnsi="Arial Narrow" w:cs="Arial"/>
          <w:sz w:val="22"/>
          <w:szCs w:val="22"/>
        </w:rPr>
        <w:t>r</w:t>
      </w:r>
      <w:r w:rsidR="00D70EB0">
        <w:rPr>
          <w:rFonts w:ascii="Arial Narrow" w:hAnsi="Arial Narrow" w:cs="Arial"/>
          <w:sz w:val="22"/>
          <w:szCs w:val="22"/>
        </w:rPr>
        <w:t>aor</w:t>
      </w:r>
      <w:r w:rsidR="00D84046" w:rsidRPr="00F35AB8">
        <w:rPr>
          <w:rFonts w:ascii="Arial Narrow" w:hAnsi="Arial Narrow" w:cs="Arial"/>
          <w:sz w:val="22"/>
          <w:szCs w:val="22"/>
        </w:rPr>
        <w:t>dinara a Actionarilor</w:t>
      </w:r>
      <w:r w:rsidRPr="00F35AB8">
        <w:rPr>
          <w:rFonts w:ascii="Arial Narrow" w:hAnsi="Arial Narrow" w:cs="Arial"/>
          <w:sz w:val="22"/>
          <w:szCs w:val="22"/>
        </w:rPr>
        <w:t xml:space="preserve"> CO</w:t>
      </w:r>
      <w:r w:rsidR="00DA7FB4" w:rsidRPr="00F35AB8">
        <w:rPr>
          <w:rFonts w:ascii="Arial Narrow" w:hAnsi="Arial Narrow" w:cs="Arial"/>
          <w:sz w:val="22"/>
          <w:szCs w:val="22"/>
        </w:rPr>
        <w:t>MELF SA, intrunita i</w:t>
      </w:r>
      <w:r w:rsidR="00C875C7" w:rsidRPr="00F35AB8">
        <w:rPr>
          <w:rFonts w:ascii="Arial Narrow" w:hAnsi="Arial Narrow" w:cs="Arial"/>
          <w:sz w:val="22"/>
          <w:szCs w:val="22"/>
        </w:rPr>
        <w:t xml:space="preserve">n data de </w:t>
      </w:r>
      <w:r w:rsidR="00F63B43">
        <w:rPr>
          <w:rFonts w:ascii="Arial Narrow" w:hAnsi="Arial Narrow" w:cs="Arial"/>
          <w:sz w:val="22"/>
          <w:szCs w:val="22"/>
        </w:rPr>
        <w:t>29</w:t>
      </w:r>
      <w:r w:rsidR="008C54A7">
        <w:rPr>
          <w:rFonts w:ascii="Arial Narrow" w:hAnsi="Arial Narrow" w:cs="Arial"/>
          <w:sz w:val="22"/>
          <w:szCs w:val="22"/>
        </w:rPr>
        <w:t>.04.20</w:t>
      </w:r>
      <w:r w:rsidR="00121486">
        <w:rPr>
          <w:rFonts w:ascii="Arial Narrow" w:hAnsi="Arial Narrow" w:cs="Arial"/>
          <w:sz w:val="22"/>
          <w:szCs w:val="22"/>
        </w:rPr>
        <w:t>2</w:t>
      </w:r>
      <w:r w:rsidR="00E2598E">
        <w:rPr>
          <w:rFonts w:ascii="Arial Narrow" w:hAnsi="Arial Narrow" w:cs="Arial"/>
          <w:sz w:val="22"/>
          <w:szCs w:val="22"/>
        </w:rPr>
        <w:t>6</w:t>
      </w:r>
      <w:r w:rsidR="001158A3" w:rsidRPr="00F35AB8">
        <w:rPr>
          <w:rFonts w:ascii="Arial Narrow" w:hAnsi="Arial Narrow" w:cs="Arial"/>
          <w:sz w:val="22"/>
          <w:szCs w:val="22"/>
        </w:rPr>
        <w:t>,</w:t>
      </w:r>
      <w:r w:rsidR="00473752">
        <w:rPr>
          <w:rFonts w:ascii="Arial Narrow" w:hAnsi="Arial Narrow" w:cs="Arial"/>
          <w:sz w:val="22"/>
          <w:szCs w:val="22"/>
        </w:rPr>
        <w:t xml:space="preserve"> la sediul societatii, ora 1</w:t>
      </w:r>
      <w:r w:rsidR="00D70EB0">
        <w:rPr>
          <w:rFonts w:ascii="Arial Narrow" w:hAnsi="Arial Narrow" w:cs="Arial"/>
          <w:sz w:val="22"/>
          <w:szCs w:val="22"/>
        </w:rPr>
        <w:t>1º</w:t>
      </w:r>
      <w:r w:rsidR="00473752">
        <w:rPr>
          <w:rFonts w:ascii="Arial Narrow" w:hAnsi="Arial Narrow" w:cs="Arial"/>
          <w:sz w:val="22"/>
          <w:szCs w:val="22"/>
        </w:rPr>
        <w:t>º,</w:t>
      </w:r>
      <w:r w:rsidR="001158A3" w:rsidRPr="00F35AB8">
        <w:rPr>
          <w:rFonts w:ascii="Arial Narrow" w:hAnsi="Arial Narrow" w:cs="Arial"/>
          <w:sz w:val="22"/>
          <w:szCs w:val="22"/>
        </w:rPr>
        <w:t xml:space="preserve"> </w:t>
      </w:r>
      <w:r w:rsidR="001158A3" w:rsidRPr="00F35AB8">
        <w:rPr>
          <w:rFonts w:ascii="Arial Narrow" w:hAnsi="Arial Narrow"/>
          <w:sz w:val="22"/>
          <w:szCs w:val="22"/>
        </w:rPr>
        <w:t>legal convocata conform prevederilor Actului Constitutiv si ale Legii nr.31/1990 republicata, cu modificarile si completarile ulterioare,</w:t>
      </w:r>
      <w:r w:rsidR="001158A3" w:rsidRPr="00F35AB8">
        <w:rPr>
          <w:rFonts w:ascii="Arial Narrow" w:hAnsi="Arial Narrow" w:cs="Arial"/>
          <w:sz w:val="22"/>
          <w:szCs w:val="22"/>
          <w:lang w:val="fr-FR"/>
        </w:rPr>
        <w:t xml:space="preserve"> </w:t>
      </w:r>
      <w:r w:rsidR="00E033CC" w:rsidRPr="00E033CC">
        <w:rPr>
          <w:rFonts w:ascii="Arial Narrow" w:hAnsi="Arial Narrow" w:cs="Arial"/>
          <w:sz w:val="22"/>
          <w:szCs w:val="22"/>
          <w:lang w:val="fr-FR"/>
        </w:rPr>
        <w:t>ale prevederilor Legii nr. 24/2017 (Republicata) precum și</w:t>
      </w:r>
      <w:r w:rsidR="00E033CC">
        <w:rPr>
          <w:rFonts w:ascii="Arial Narrow" w:hAnsi="Arial Narrow" w:cs="Arial"/>
          <w:sz w:val="22"/>
          <w:szCs w:val="22"/>
          <w:lang w:val="fr-FR"/>
        </w:rPr>
        <w:t xml:space="preserve"> </w:t>
      </w:r>
      <w:r w:rsidR="00E033CC" w:rsidRPr="00E033CC">
        <w:rPr>
          <w:rFonts w:ascii="Arial Narrow" w:hAnsi="Arial Narrow" w:cs="Arial"/>
          <w:sz w:val="22"/>
          <w:szCs w:val="22"/>
          <w:lang w:val="fr-FR"/>
        </w:rPr>
        <w:t>ale Regulamentului A.S.F. nr. 5/2018</w:t>
      </w:r>
      <w:r w:rsidR="00E033CC">
        <w:rPr>
          <w:rFonts w:ascii="Arial Narrow" w:hAnsi="Arial Narrow" w:cs="Arial"/>
          <w:sz w:val="22"/>
          <w:szCs w:val="22"/>
          <w:lang w:val="fr-FR"/>
        </w:rPr>
        <w:t xml:space="preserve">, </w:t>
      </w:r>
      <w:r w:rsidR="007B2C6E">
        <w:rPr>
          <w:rFonts w:ascii="Arial Narrow" w:hAnsi="Arial Narrow" w:cs="Arial"/>
          <w:sz w:val="22"/>
          <w:szCs w:val="22"/>
        </w:rPr>
        <w:t>la</w:t>
      </w:r>
      <w:r w:rsidR="00C73034" w:rsidRPr="00F35AB8">
        <w:rPr>
          <w:rFonts w:ascii="Arial Narrow" w:hAnsi="Arial Narrow" w:cs="Arial"/>
          <w:sz w:val="22"/>
          <w:szCs w:val="22"/>
        </w:rPr>
        <w:t xml:space="preserve"> </w:t>
      </w:r>
      <w:r w:rsidR="00E2598E">
        <w:rPr>
          <w:rFonts w:ascii="Arial Narrow" w:hAnsi="Arial Narrow" w:cs="Arial"/>
          <w:sz w:val="22"/>
          <w:szCs w:val="22"/>
        </w:rPr>
        <w:t>...........</w:t>
      </w:r>
      <w:r w:rsidR="008C54A7">
        <w:rPr>
          <w:rFonts w:ascii="Arial Narrow" w:hAnsi="Arial Narrow" w:cs="Arial"/>
          <w:sz w:val="22"/>
          <w:szCs w:val="22"/>
        </w:rPr>
        <w:t xml:space="preserve"> </w:t>
      </w:r>
      <w:r w:rsidRPr="00F35AB8">
        <w:rPr>
          <w:rFonts w:ascii="Arial Narrow" w:hAnsi="Arial Narrow" w:cs="Arial"/>
          <w:sz w:val="22"/>
          <w:szCs w:val="22"/>
        </w:rPr>
        <w:t xml:space="preserve">convocare, </w:t>
      </w:r>
      <w:r w:rsidR="00473752">
        <w:rPr>
          <w:rFonts w:ascii="Arial Narrow" w:hAnsi="Arial Narrow" w:cs="Arial"/>
          <w:sz w:val="22"/>
          <w:szCs w:val="22"/>
        </w:rPr>
        <w:t>in cvorum de</w:t>
      </w:r>
      <w:r w:rsidR="00581A0C">
        <w:rPr>
          <w:rFonts w:ascii="Arial Narrow" w:hAnsi="Arial Narrow" w:cs="Arial"/>
          <w:sz w:val="22"/>
          <w:szCs w:val="22"/>
        </w:rPr>
        <w:t xml:space="preserve"> </w:t>
      </w:r>
      <w:r w:rsidR="00270DAB">
        <w:rPr>
          <w:rFonts w:ascii="Arial Narrow" w:hAnsi="Arial Narrow" w:cs="Arial"/>
          <w:sz w:val="22"/>
          <w:szCs w:val="22"/>
        </w:rPr>
        <w:t>..........</w:t>
      </w:r>
      <w:r w:rsidR="008C54A7">
        <w:rPr>
          <w:rFonts w:ascii="Arial Narrow" w:hAnsi="Arial Narrow" w:cs="Arial"/>
          <w:sz w:val="22"/>
          <w:szCs w:val="22"/>
        </w:rPr>
        <w:t xml:space="preserve"> </w:t>
      </w:r>
      <w:r w:rsidR="00D870DE" w:rsidRPr="00F35AB8">
        <w:rPr>
          <w:rFonts w:ascii="Arial Narrow" w:hAnsi="Arial Narrow" w:cs="Arial"/>
          <w:sz w:val="22"/>
          <w:szCs w:val="22"/>
        </w:rPr>
        <w:t>%</w:t>
      </w:r>
      <w:r w:rsidR="00E033CC" w:rsidRPr="00E033CC">
        <w:rPr>
          <w:rFonts w:ascii="Arial Narrow" w:hAnsi="Arial Narrow" w:cs="Arial"/>
          <w:sz w:val="22"/>
          <w:szCs w:val="22"/>
        </w:rPr>
        <w:t xml:space="preserve"> din totalul de </w:t>
      </w:r>
      <w:r w:rsidR="00E033CC">
        <w:rPr>
          <w:rFonts w:ascii="Arial Narrow" w:hAnsi="Arial Narrow" w:cs="Arial"/>
          <w:sz w:val="22"/>
          <w:szCs w:val="22"/>
        </w:rPr>
        <w:t>....</w:t>
      </w:r>
      <w:r w:rsidR="00E033CC" w:rsidRPr="00E033CC">
        <w:rPr>
          <w:rFonts w:ascii="Arial Narrow" w:hAnsi="Arial Narrow" w:cs="Arial"/>
          <w:sz w:val="22"/>
          <w:szCs w:val="22"/>
        </w:rPr>
        <w:t xml:space="preserve">... drepturi de vot aferente celor </w:t>
      </w:r>
      <w:r w:rsidR="00E033CC">
        <w:rPr>
          <w:rFonts w:ascii="Arial Narrow" w:hAnsi="Arial Narrow" w:cs="Arial"/>
          <w:sz w:val="22"/>
          <w:szCs w:val="22"/>
        </w:rPr>
        <w:t>.....</w:t>
      </w:r>
      <w:r w:rsidR="00E033CC" w:rsidRPr="00E033CC">
        <w:rPr>
          <w:rFonts w:ascii="Arial Narrow" w:hAnsi="Arial Narrow" w:cs="Arial"/>
          <w:sz w:val="22"/>
          <w:szCs w:val="22"/>
        </w:rPr>
        <w:t>... acțiuni emise de</w:t>
      </w:r>
      <w:r w:rsidR="00E033CC" w:rsidRPr="00E033CC">
        <w:rPr>
          <w:rFonts w:ascii="Arial Narrow" w:hAnsi="Arial Narrow" w:cs="Arial"/>
          <w:sz w:val="22"/>
          <w:szCs w:val="22"/>
        </w:rPr>
        <w:br/>
        <w:t>societate</w:t>
      </w:r>
      <w:r w:rsidR="00E033CC">
        <w:rPr>
          <w:rFonts w:ascii="Arial Narrow" w:hAnsi="Arial Narrow" w:cs="Arial"/>
          <w:sz w:val="22"/>
          <w:szCs w:val="22"/>
        </w:rPr>
        <w:t xml:space="preserve">a COMELF S.A., </w:t>
      </w:r>
      <w:r w:rsidR="00E033CC" w:rsidRPr="00E033CC">
        <w:rPr>
          <w:rFonts w:ascii="Arial Narrow" w:hAnsi="Arial Narrow" w:cs="Arial"/>
          <w:sz w:val="22"/>
          <w:szCs w:val="22"/>
        </w:rPr>
        <w:t xml:space="preserve">ceea ce reprezintă un număr total de </w:t>
      </w:r>
      <w:r w:rsidR="00E033CC">
        <w:rPr>
          <w:rFonts w:ascii="Arial Narrow" w:hAnsi="Arial Narrow" w:cs="Arial"/>
          <w:sz w:val="22"/>
          <w:szCs w:val="22"/>
        </w:rPr>
        <w:t>......</w:t>
      </w:r>
      <w:r w:rsidR="00E033CC" w:rsidRPr="00E033CC">
        <w:rPr>
          <w:rFonts w:ascii="Arial Narrow" w:hAnsi="Arial Narrow" w:cs="Arial"/>
          <w:sz w:val="22"/>
          <w:szCs w:val="22"/>
        </w:rPr>
        <w:t>... voturi valabil exprimate</w:t>
      </w:r>
      <w:r w:rsidR="00E033CC">
        <w:rPr>
          <w:rFonts w:ascii="Arial Narrow" w:hAnsi="Arial Narrow" w:cs="Arial"/>
          <w:sz w:val="22"/>
          <w:szCs w:val="22"/>
        </w:rPr>
        <w:t xml:space="preserve"> </w:t>
      </w:r>
      <w:r w:rsidRPr="00F35AB8">
        <w:rPr>
          <w:rFonts w:ascii="Arial Narrow" w:hAnsi="Arial Narrow" w:cs="Arial"/>
          <w:sz w:val="22"/>
          <w:szCs w:val="22"/>
        </w:rPr>
        <w:t xml:space="preserve">din capitalul social, a aprobat / </w:t>
      </w:r>
      <w:r w:rsidR="00473752">
        <w:rPr>
          <w:rFonts w:ascii="Arial Narrow" w:hAnsi="Arial Narrow" w:cs="Arial"/>
          <w:sz w:val="22"/>
          <w:szCs w:val="22"/>
        </w:rPr>
        <w:t>hotarat</w:t>
      </w:r>
      <w:r w:rsidRPr="00F35AB8">
        <w:rPr>
          <w:rFonts w:ascii="Arial Narrow" w:hAnsi="Arial Narrow" w:cs="Arial"/>
          <w:sz w:val="22"/>
          <w:szCs w:val="22"/>
        </w:rPr>
        <w:t>, urmatoarele :</w:t>
      </w:r>
    </w:p>
    <w:p w14:paraId="2974AD5F" w14:textId="77777777" w:rsidR="004F542B" w:rsidRPr="00F35AB8" w:rsidRDefault="004F542B" w:rsidP="002E0A1B">
      <w:pPr>
        <w:jc w:val="both"/>
        <w:rPr>
          <w:rFonts w:ascii="Arial Narrow" w:hAnsi="Arial Narrow" w:cs="Arial"/>
          <w:sz w:val="22"/>
          <w:szCs w:val="22"/>
        </w:rPr>
      </w:pPr>
    </w:p>
    <w:p w14:paraId="42ADA03F" w14:textId="77777777" w:rsidR="002855F8" w:rsidRPr="002855F8" w:rsidRDefault="00821F17" w:rsidP="002855F8">
      <w:pPr>
        <w:jc w:val="both"/>
        <w:rPr>
          <w:rFonts w:ascii="Arial Narrow" w:hAnsi="Arial Narrow" w:cs="Arial"/>
          <w:sz w:val="22"/>
          <w:szCs w:val="22"/>
        </w:rPr>
      </w:pPr>
      <w:r>
        <w:rPr>
          <w:rFonts w:ascii="Arial Narrow" w:hAnsi="Arial Narrow" w:cs="Arial"/>
          <w:sz w:val="22"/>
          <w:szCs w:val="22"/>
        </w:rPr>
        <w:tab/>
      </w:r>
      <w:r w:rsidR="002B17DF" w:rsidRPr="002B17DF">
        <w:rPr>
          <w:rFonts w:ascii="Arial Narrow" w:hAnsi="Arial Narrow" w:cs="Arial"/>
          <w:sz w:val="22"/>
          <w:szCs w:val="22"/>
        </w:rPr>
        <w:t xml:space="preserve">1. </w:t>
      </w:r>
      <w:r w:rsidR="002855F8" w:rsidRPr="002855F8">
        <w:rPr>
          <w:rFonts w:ascii="Arial Narrow" w:hAnsi="Arial Narrow" w:cs="Arial"/>
          <w:sz w:val="22"/>
          <w:szCs w:val="22"/>
        </w:rPr>
        <w:t>Recodificarea obiectului de activitate in conformitate cu Ordinul Presedintelui Institutului National de Statistica nr. 377/2024 si Ordinul ministrului justitiei nr. 2938/C/2024 privind obligatia societatilor de actualizare a obiectului de activitate conform CAEN rev 3, se radiaza din obiectul de activitate, activitatile pentru care nu se solicita autorizarea, cu exceptia urmatoarelor activitati  si se propune modificarea actului constitutiv al societatii dupa cum urmeaza:</w:t>
      </w:r>
    </w:p>
    <w:p w14:paraId="19E9773E"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„Art. 6. OBIECTUL DE ACTIVITATE AL SOCIETATII</w:t>
      </w:r>
    </w:p>
    <w:p w14:paraId="2C903DA5"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DOMENIUL DE ACTIVITATE PRINCIPAL: 281 – Fabricarea de masini si utilaje de utilizare generala.</w:t>
      </w:r>
    </w:p>
    <w:p w14:paraId="3499BEA8"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ACTIVITATEA PRINCIPALA: 2811 – Fabricarea de motoare si turbine (cu exceptia celor pentru avioane, autovehicule si motociclete).</w:t>
      </w:r>
    </w:p>
    <w:p w14:paraId="0933F319"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ACTIVITATI SECUNDARE:</w:t>
      </w:r>
    </w:p>
    <w:p w14:paraId="2901C52C"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1624</w:t>
      </w:r>
      <w:r w:rsidRPr="002855F8">
        <w:rPr>
          <w:rFonts w:ascii="Arial Narrow" w:hAnsi="Arial Narrow" w:cs="Arial"/>
          <w:sz w:val="22"/>
          <w:szCs w:val="22"/>
        </w:rPr>
        <w:tab/>
        <w:t>Fabricarea ambalajelor din lemn</w:t>
      </w:r>
    </w:p>
    <w:p w14:paraId="43F60093"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2511</w:t>
      </w:r>
      <w:r w:rsidRPr="002855F8">
        <w:rPr>
          <w:rFonts w:ascii="Arial Narrow" w:hAnsi="Arial Narrow" w:cs="Arial"/>
          <w:sz w:val="22"/>
          <w:szCs w:val="22"/>
        </w:rPr>
        <w:tab/>
        <w:t>Fabricarea de construcții metalice și părți componente ale structurilor metalice</w:t>
      </w:r>
    </w:p>
    <w:p w14:paraId="4F80EE34"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2521</w:t>
      </w:r>
      <w:r w:rsidRPr="002855F8">
        <w:rPr>
          <w:rFonts w:ascii="Arial Narrow" w:hAnsi="Arial Narrow" w:cs="Arial"/>
          <w:sz w:val="22"/>
          <w:szCs w:val="22"/>
        </w:rPr>
        <w:tab/>
        <w:t>Producția de radiatoare și cazane pentru încălzire central; producția de generatoare de abur și boilere</w:t>
      </w:r>
    </w:p>
    <w:p w14:paraId="203F22D3"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2530</w:t>
      </w:r>
      <w:r w:rsidRPr="002855F8">
        <w:rPr>
          <w:rFonts w:ascii="Arial Narrow" w:hAnsi="Arial Narrow" w:cs="Arial"/>
          <w:sz w:val="22"/>
          <w:szCs w:val="22"/>
        </w:rPr>
        <w:tab/>
        <w:t>Fabricarea armamentului și muniției</w:t>
      </w:r>
    </w:p>
    <w:p w14:paraId="3127BBA4"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2815</w:t>
      </w:r>
      <w:r w:rsidRPr="002855F8">
        <w:rPr>
          <w:rFonts w:ascii="Arial Narrow" w:hAnsi="Arial Narrow" w:cs="Arial"/>
          <w:sz w:val="22"/>
          <w:szCs w:val="22"/>
        </w:rPr>
        <w:tab/>
        <w:t>Fabricarea lagărelor, angrenajelor, cutiilor de viteză și a elementelor mecanice de transmisie</w:t>
      </w:r>
    </w:p>
    <w:p w14:paraId="5C5644E3"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2822</w:t>
      </w:r>
      <w:r w:rsidRPr="002855F8">
        <w:rPr>
          <w:rFonts w:ascii="Arial Narrow" w:hAnsi="Arial Narrow" w:cs="Arial"/>
          <w:sz w:val="22"/>
          <w:szCs w:val="22"/>
        </w:rPr>
        <w:tab/>
        <w:t>Fabricarea echipamentelor de ridicat și manipulat</w:t>
      </w:r>
    </w:p>
    <w:p w14:paraId="749DAF26"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2829</w:t>
      </w:r>
      <w:r w:rsidRPr="002855F8">
        <w:rPr>
          <w:rFonts w:ascii="Arial Narrow" w:hAnsi="Arial Narrow" w:cs="Arial"/>
          <w:sz w:val="22"/>
          <w:szCs w:val="22"/>
        </w:rPr>
        <w:tab/>
        <w:t>Fabricarea altor mașini și utilaje de utilizare generală n.c.a.</w:t>
      </w:r>
    </w:p>
    <w:p w14:paraId="60553A37"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2830</w:t>
      </w:r>
      <w:r w:rsidRPr="002855F8">
        <w:rPr>
          <w:rFonts w:ascii="Arial Narrow" w:hAnsi="Arial Narrow" w:cs="Arial"/>
          <w:sz w:val="22"/>
          <w:szCs w:val="22"/>
        </w:rPr>
        <w:tab/>
        <w:t>Fabricarea masinilor și utilajelor pentru agricultură și exploatări forestiere</w:t>
      </w:r>
    </w:p>
    <w:p w14:paraId="40A74219"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2892</w:t>
      </w:r>
      <w:r w:rsidRPr="002855F8">
        <w:rPr>
          <w:rFonts w:ascii="Arial Narrow" w:hAnsi="Arial Narrow" w:cs="Arial"/>
          <w:sz w:val="22"/>
          <w:szCs w:val="22"/>
        </w:rPr>
        <w:tab/>
        <w:t>Fabricarea utilajelor pentru extracție și construcții</w:t>
      </w:r>
    </w:p>
    <w:p w14:paraId="6B9F850F"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2910</w:t>
      </w:r>
      <w:r w:rsidRPr="002855F8">
        <w:rPr>
          <w:rFonts w:ascii="Arial Narrow" w:hAnsi="Arial Narrow" w:cs="Arial"/>
          <w:sz w:val="22"/>
          <w:szCs w:val="22"/>
        </w:rPr>
        <w:tab/>
        <w:t>Fabricarea autovehiculelor de transport rutier</w:t>
      </w:r>
    </w:p>
    <w:p w14:paraId="61C07154"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3040</w:t>
      </w:r>
      <w:r w:rsidRPr="002855F8">
        <w:rPr>
          <w:rFonts w:ascii="Arial Narrow" w:hAnsi="Arial Narrow" w:cs="Arial"/>
          <w:sz w:val="22"/>
          <w:szCs w:val="22"/>
        </w:rPr>
        <w:tab/>
        <w:t>Fabricarea vehiculelor militare de luptă</w:t>
      </w:r>
    </w:p>
    <w:p w14:paraId="2EC89E79"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3318</w:t>
      </w:r>
      <w:r w:rsidRPr="002855F8">
        <w:rPr>
          <w:rFonts w:ascii="Arial Narrow" w:hAnsi="Arial Narrow" w:cs="Arial"/>
          <w:sz w:val="22"/>
          <w:szCs w:val="22"/>
        </w:rPr>
        <w:tab/>
        <w:t>Repararea și întreținerea vehiculelor militare de luptă, a navelor, vaselor, aeronavelor și navelor spațiale, militare</w:t>
      </w:r>
    </w:p>
    <w:p w14:paraId="61746491"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3312</w:t>
      </w:r>
      <w:r w:rsidRPr="002855F8">
        <w:rPr>
          <w:rFonts w:ascii="Arial Narrow" w:hAnsi="Arial Narrow" w:cs="Arial"/>
          <w:sz w:val="22"/>
          <w:szCs w:val="22"/>
        </w:rPr>
        <w:tab/>
        <w:t>Repararea și întreținerea mașinilor</w:t>
      </w:r>
    </w:p>
    <w:p w14:paraId="4942FBFF"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3320</w:t>
      </w:r>
      <w:r w:rsidRPr="002855F8">
        <w:rPr>
          <w:rFonts w:ascii="Arial Narrow" w:hAnsi="Arial Narrow" w:cs="Arial"/>
          <w:sz w:val="22"/>
          <w:szCs w:val="22"/>
        </w:rPr>
        <w:tab/>
        <w:t>Instalarea mașinilor și echipamentelor industriale</w:t>
      </w:r>
    </w:p>
    <w:p w14:paraId="29CA4000"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3512</w:t>
      </w:r>
      <w:r w:rsidRPr="002855F8">
        <w:rPr>
          <w:rFonts w:ascii="Arial Narrow" w:hAnsi="Arial Narrow" w:cs="Arial"/>
          <w:sz w:val="22"/>
          <w:szCs w:val="22"/>
        </w:rPr>
        <w:tab/>
        <w:t>Producția de energie electrică din resurse regenerabile</w:t>
      </w:r>
    </w:p>
    <w:p w14:paraId="4F061C16"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3515</w:t>
      </w:r>
      <w:r w:rsidRPr="002855F8">
        <w:rPr>
          <w:rFonts w:ascii="Arial Narrow" w:hAnsi="Arial Narrow" w:cs="Arial"/>
          <w:sz w:val="22"/>
          <w:szCs w:val="22"/>
        </w:rPr>
        <w:tab/>
        <w:t>Comercializarea energiei electrice</w:t>
      </w:r>
    </w:p>
    <w:p w14:paraId="38705AE6"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3516</w:t>
      </w:r>
      <w:r w:rsidRPr="002855F8">
        <w:rPr>
          <w:rFonts w:ascii="Arial Narrow" w:hAnsi="Arial Narrow" w:cs="Arial"/>
          <w:sz w:val="22"/>
          <w:szCs w:val="22"/>
        </w:rPr>
        <w:tab/>
        <w:t>Depozitarea energiei electrice</w:t>
      </w:r>
    </w:p>
    <w:p w14:paraId="495BFA67"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3821</w:t>
      </w:r>
      <w:r w:rsidRPr="002855F8">
        <w:rPr>
          <w:rFonts w:ascii="Arial Narrow" w:hAnsi="Arial Narrow" w:cs="Arial"/>
          <w:sz w:val="22"/>
          <w:szCs w:val="22"/>
        </w:rPr>
        <w:tab/>
        <w:t>Recuperarea materialelor reciclabile</w:t>
      </w:r>
    </w:p>
    <w:p w14:paraId="68A21AE1"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4939</w:t>
      </w:r>
      <w:r w:rsidRPr="002855F8">
        <w:rPr>
          <w:rFonts w:ascii="Arial Narrow" w:hAnsi="Arial Narrow" w:cs="Arial"/>
          <w:sz w:val="22"/>
          <w:szCs w:val="22"/>
        </w:rPr>
        <w:tab/>
        <w:t>Alte transporturi terestre de călători n.c.a.</w:t>
      </w:r>
    </w:p>
    <w:p w14:paraId="2DEE254C"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9610</w:t>
      </w:r>
      <w:r w:rsidRPr="002855F8">
        <w:rPr>
          <w:rFonts w:ascii="Arial Narrow" w:hAnsi="Arial Narrow" w:cs="Arial"/>
          <w:sz w:val="22"/>
          <w:szCs w:val="22"/>
        </w:rPr>
        <w:tab/>
        <w:t>Spălarea și curățarea articolelor textile și a produselor din blană”</w:t>
      </w:r>
    </w:p>
    <w:p w14:paraId="24199C3E" w14:textId="77777777" w:rsidR="002855F8" w:rsidRPr="002855F8" w:rsidRDefault="002855F8" w:rsidP="002855F8">
      <w:pPr>
        <w:jc w:val="both"/>
        <w:rPr>
          <w:rFonts w:ascii="Arial Narrow" w:hAnsi="Arial Narrow" w:cs="Arial"/>
          <w:sz w:val="22"/>
          <w:szCs w:val="22"/>
        </w:rPr>
      </w:pPr>
      <w:r w:rsidRPr="002855F8">
        <w:rPr>
          <w:rFonts w:ascii="Arial Narrow" w:hAnsi="Arial Narrow" w:cs="Arial"/>
          <w:sz w:val="22"/>
          <w:szCs w:val="22"/>
        </w:rPr>
        <w:t>si imputernicirea presedintelui Consiliului de Administratie domnul Savu Constantin sa semneze actul constitutiv actualizat.</w:t>
      </w:r>
    </w:p>
    <w:p w14:paraId="5A2279D4" w14:textId="26505A93" w:rsidR="001C7064" w:rsidRPr="001C7064" w:rsidRDefault="001C7064" w:rsidP="002855F8">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77A897BF" w14:textId="77777777" w:rsidR="002B17DF" w:rsidRPr="001C7064" w:rsidRDefault="002B17DF" w:rsidP="002B17DF">
      <w:pPr>
        <w:jc w:val="both"/>
        <w:rPr>
          <w:rFonts w:ascii="Arial Narrow" w:hAnsi="Arial Narrow" w:cs="Arial"/>
          <w:b/>
          <w:bCs/>
          <w:sz w:val="22"/>
          <w:szCs w:val="22"/>
        </w:rPr>
      </w:pPr>
    </w:p>
    <w:p w14:paraId="2762EF78" w14:textId="53F32890" w:rsidR="002855F8" w:rsidRPr="002855F8" w:rsidRDefault="002B17DF" w:rsidP="002855F8">
      <w:pPr>
        <w:ind w:firstLine="720"/>
        <w:jc w:val="both"/>
        <w:rPr>
          <w:rFonts w:ascii="Arial Narrow" w:hAnsi="Arial Narrow" w:cs="Arial"/>
          <w:sz w:val="22"/>
          <w:szCs w:val="22"/>
        </w:rPr>
      </w:pPr>
      <w:r w:rsidRPr="002B17DF">
        <w:rPr>
          <w:rFonts w:ascii="Arial Narrow" w:hAnsi="Arial Narrow" w:cs="Arial"/>
          <w:sz w:val="22"/>
          <w:szCs w:val="22"/>
        </w:rPr>
        <w:t>2</w:t>
      </w:r>
      <w:r w:rsidR="002855F8" w:rsidRPr="002855F8">
        <w:t xml:space="preserve"> </w:t>
      </w:r>
      <w:r w:rsidR="002855F8" w:rsidRPr="002855F8">
        <w:rPr>
          <w:rFonts w:ascii="Arial Narrow" w:hAnsi="Arial Narrow" w:cs="Arial"/>
          <w:sz w:val="22"/>
          <w:szCs w:val="22"/>
        </w:rPr>
        <w:t>Se propune modificarea Art. 7.2 din actul constitutiv al societatii pentru a se mentiona structura actualizata a capitalului social, la data de 17.04.2026, dupa cum urmeaza:</w:t>
      </w:r>
    </w:p>
    <w:p w14:paraId="19899F25" w14:textId="77777777" w:rsidR="002855F8" w:rsidRPr="002855F8" w:rsidRDefault="002855F8" w:rsidP="002855F8">
      <w:pPr>
        <w:ind w:firstLine="720"/>
        <w:jc w:val="both"/>
        <w:rPr>
          <w:rFonts w:ascii="Arial Narrow" w:hAnsi="Arial Narrow" w:cs="Arial"/>
          <w:sz w:val="22"/>
          <w:szCs w:val="22"/>
        </w:rPr>
      </w:pPr>
      <w:r w:rsidRPr="002855F8">
        <w:rPr>
          <w:rFonts w:ascii="Arial Narrow" w:hAnsi="Arial Narrow" w:cs="Arial"/>
          <w:sz w:val="22"/>
          <w:szCs w:val="22"/>
        </w:rPr>
        <w:t>„ Art. 7.2. Capitalul social subscris si varsat se compune din aportul actionarilor dupa cum urmeaza:</w:t>
      </w:r>
    </w:p>
    <w:p w14:paraId="4FAB0C08" w14:textId="77777777" w:rsidR="002855F8" w:rsidRPr="002855F8" w:rsidRDefault="002855F8" w:rsidP="002855F8">
      <w:pPr>
        <w:ind w:firstLine="720"/>
        <w:jc w:val="both"/>
        <w:rPr>
          <w:rFonts w:ascii="Arial Narrow" w:hAnsi="Arial Narrow" w:cs="Arial"/>
          <w:sz w:val="22"/>
          <w:szCs w:val="22"/>
        </w:rPr>
      </w:pPr>
      <w:r w:rsidRPr="002855F8">
        <w:rPr>
          <w:rFonts w:ascii="Arial Narrow" w:hAnsi="Arial Narrow" w:cs="Arial"/>
          <w:sz w:val="22"/>
          <w:szCs w:val="22"/>
        </w:rPr>
        <w:lastRenderedPageBreak/>
        <w:t>1) UZINSIDER SA  detine un aport in valoare de 10.552.571,04  lei , respectiv 18.194.088 actiuni nominative dematerializate ( 80,9474 % ).</w:t>
      </w:r>
    </w:p>
    <w:p w14:paraId="6FF97495" w14:textId="77777777" w:rsidR="002855F8" w:rsidRPr="002855F8" w:rsidRDefault="002855F8" w:rsidP="002855F8">
      <w:pPr>
        <w:ind w:firstLine="720"/>
        <w:jc w:val="both"/>
        <w:rPr>
          <w:rFonts w:ascii="Arial Narrow" w:hAnsi="Arial Narrow" w:cs="Arial"/>
          <w:sz w:val="22"/>
          <w:szCs w:val="22"/>
        </w:rPr>
      </w:pPr>
      <w:r w:rsidRPr="002855F8">
        <w:rPr>
          <w:rFonts w:ascii="Arial Narrow" w:hAnsi="Arial Narrow" w:cs="Arial"/>
          <w:sz w:val="22"/>
          <w:szCs w:val="22"/>
        </w:rPr>
        <w:t>2) Alti actionari persoane fizice si juridice ( inclusiv salariati COMELF )  detin impreuna un aport in valoare de 2.483.754,30  lei, respectiv  4.282.335 actiuni nominative dematerializate  ( 19,0526 % ).”</w:t>
      </w:r>
    </w:p>
    <w:p w14:paraId="4A8AB476" w14:textId="4FFA64A0" w:rsidR="009F090C" w:rsidRPr="009F090C" w:rsidRDefault="002855F8" w:rsidP="002855F8">
      <w:pPr>
        <w:jc w:val="both"/>
        <w:rPr>
          <w:rFonts w:ascii="Arial Narrow" w:hAnsi="Arial Narrow" w:cs="Arial"/>
          <w:sz w:val="22"/>
          <w:szCs w:val="22"/>
        </w:rPr>
      </w:pPr>
      <w:r w:rsidRPr="002855F8">
        <w:rPr>
          <w:rFonts w:ascii="Arial Narrow" w:hAnsi="Arial Narrow" w:cs="Arial"/>
          <w:sz w:val="22"/>
          <w:szCs w:val="22"/>
        </w:rPr>
        <w:t>si imputernicirea presedintelui Consiliului de Administratie domnul Savu Constantin sa semneze actul constitutiv actualizat.</w:t>
      </w:r>
      <w:r w:rsidR="009F090C" w:rsidRPr="009F090C">
        <w:rPr>
          <w:rFonts w:ascii="Arial Narrow" w:hAnsi="Arial Narrow" w:cs="Arial"/>
          <w:sz w:val="22"/>
          <w:szCs w:val="22"/>
        </w:rPr>
        <w:tab/>
      </w:r>
    </w:p>
    <w:p w14:paraId="35AB1F67" w14:textId="3F855F3E" w:rsidR="001C7064" w:rsidRDefault="001C7064" w:rsidP="004F36C1">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00E08930" w14:textId="77777777" w:rsidR="007870B9" w:rsidRPr="001C7064" w:rsidRDefault="007870B9" w:rsidP="009F090C">
      <w:pPr>
        <w:ind w:firstLine="720"/>
        <w:jc w:val="both"/>
        <w:rPr>
          <w:rFonts w:ascii="Arial Narrow" w:hAnsi="Arial Narrow" w:cs="Arial"/>
          <w:b/>
          <w:bCs/>
          <w:sz w:val="22"/>
          <w:szCs w:val="22"/>
        </w:rPr>
      </w:pPr>
    </w:p>
    <w:p w14:paraId="1222D291" w14:textId="77777777" w:rsidR="00587A78" w:rsidRDefault="002B17DF" w:rsidP="00587A78">
      <w:pPr>
        <w:jc w:val="both"/>
        <w:rPr>
          <w:rFonts w:ascii="Arial Narrow" w:hAnsi="Arial Narrow" w:cs="Arial"/>
          <w:sz w:val="22"/>
          <w:szCs w:val="22"/>
        </w:rPr>
      </w:pPr>
      <w:r w:rsidRPr="002B17DF">
        <w:rPr>
          <w:rFonts w:ascii="Arial Narrow" w:hAnsi="Arial Narrow" w:cs="Arial"/>
          <w:sz w:val="22"/>
          <w:szCs w:val="22"/>
        </w:rPr>
        <w:tab/>
      </w:r>
      <w:r w:rsidR="007870B9" w:rsidRPr="007870B9">
        <w:rPr>
          <w:rFonts w:ascii="Arial Narrow" w:hAnsi="Arial Narrow" w:cs="Arial"/>
          <w:sz w:val="22"/>
          <w:szCs w:val="22"/>
        </w:rPr>
        <w:t xml:space="preserve">3. </w:t>
      </w:r>
      <w:r w:rsidR="00587A78" w:rsidRPr="00587A78">
        <w:rPr>
          <w:rFonts w:ascii="Arial Narrow" w:hAnsi="Arial Narrow" w:cs="Arial"/>
          <w:sz w:val="22"/>
          <w:szCs w:val="22"/>
        </w:rPr>
        <w:t>Imputernicirea directorului general al societatii, domnul ing. Cenusa Gheorghe sa indeplineasca toate formalitatile privind inregistrarea hotararii AGEA la Oficiul Registrului Comertului Bistrita – Nasaud,  publicarea hotararii in Monitorul Oficial si semnarea  Raportului privind desfasurarea AGEA .</w:t>
      </w:r>
    </w:p>
    <w:p w14:paraId="025F72F3" w14:textId="352972B8" w:rsidR="007870B9" w:rsidRPr="007870B9" w:rsidRDefault="007870B9" w:rsidP="00587A78">
      <w:pPr>
        <w:jc w:val="both"/>
        <w:rPr>
          <w:rFonts w:ascii="Arial Narrow" w:hAnsi="Arial Narrow" w:cs="Arial"/>
          <w:b/>
          <w:bCs/>
          <w:sz w:val="22"/>
          <w:szCs w:val="22"/>
        </w:rPr>
      </w:pPr>
      <w:r w:rsidRPr="007870B9">
        <w:rPr>
          <w:rFonts w:ascii="Arial Narrow" w:hAnsi="Arial Narrow" w:cs="Arial"/>
          <w:b/>
          <w:bCs/>
          <w:sz w:val="22"/>
          <w:szCs w:val="22"/>
        </w:rPr>
        <w:t>Structura votului: [...]% pentru, din voturile exprimate de acționarii care au participat la ședință, [...]% împotrivă, din voturile exprimate de acționarii care au participat la ședință, [...]% abținere, din voturile exprimate de acționarii care au participat la ședință</w:t>
      </w:r>
    </w:p>
    <w:p w14:paraId="22C98A61" w14:textId="77777777" w:rsidR="007870B9" w:rsidRPr="007870B9" w:rsidRDefault="007870B9" w:rsidP="007870B9">
      <w:pPr>
        <w:jc w:val="both"/>
        <w:rPr>
          <w:rFonts w:ascii="Arial Narrow" w:hAnsi="Arial Narrow" w:cs="Arial"/>
          <w:b/>
          <w:bCs/>
          <w:sz w:val="22"/>
          <w:szCs w:val="22"/>
        </w:rPr>
      </w:pPr>
    </w:p>
    <w:p w14:paraId="28CE6443" w14:textId="23A5FF55" w:rsidR="007870B9" w:rsidRPr="007870B9" w:rsidRDefault="007870B9" w:rsidP="007870B9">
      <w:pPr>
        <w:ind w:firstLine="720"/>
        <w:jc w:val="both"/>
        <w:rPr>
          <w:rFonts w:ascii="Arial Narrow" w:hAnsi="Arial Narrow" w:cs="Arial"/>
          <w:sz w:val="22"/>
          <w:szCs w:val="22"/>
        </w:rPr>
      </w:pPr>
      <w:r w:rsidRPr="007870B9">
        <w:rPr>
          <w:rFonts w:ascii="Arial Narrow" w:hAnsi="Arial Narrow" w:cs="Arial"/>
          <w:sz w:val="22"/>
          <w:szCs w:val="22"/>
        </w:rPr>
        <w:t xml:space="preserve">4. </w:t>
      </w:r>
      <w:r w:rsidR="00587A78" w:rsidRPr="00587A78">
        <w:rPr>
          <w:rFonts w:ascii="Arial Narrow" w:hAnsi="Arial Narrow" w:cs="Arial"/>
          <w:sz w:val="22"/>
          <w:szCs w:val="22"/>
        </w:rPr>
        <w:t>Aprobarea datei de inregistrare propusa de Consiliul de Administratie 02.09.2026, respectiv ex date 01.09. 2026.</w:t>
      </w:r>
    </w:p>
    <w:p w14:paraId="10E93197" w14:textId="77777777" w:rsidR="002B17DF" w:rsidRDefault="007870B9" w:rsidP="007870B9">
      <w:pPr>
        <w:jc w:val="both"/>
        <w:rPr>
          <w:rFonts w:ascii="Arial Narrow" w:hAnsi="Arial Narrow" w:cs="Arial"/>
          <w:b/>
          <w:bCs/>
          <w:sz w:val="22"/>
          <w:szCs w:val="22"/>
        </w:rPr>
      </w:pPr>
      <w:r w:rsidRPr="007870B9">
        <w:rPr>
          <w:rFonts w:ascii="Arial Narrow" w:hAnsi="Arial Narrow" w:cs="Arial"/>
          <w:b/>
          <w:bCs/>
          <w:sz w:val="22"/>
          <w:szCs w:val="22"/>
        </w:rPr>
        <w:t>Structura votului: [...]% pentru, din voturile exprimate de acționarii care au participat la ședință, [...]% împotrivă, din voturile exprimate de acționarii care au participat la ședință, [...]% abținere, din voturile exprimate de acționarii care au participat la ședință</w:t>
      </w:r>
    </w:p>
    <w:p w14:paraId="5D2019C3" w14:textId="77777777" w:rsidR="007870B9" w:rsidRPr="007870B9" w:rsidRDefault="007870B9" w:rsidP="007870B9">
      <w:pPr>
        <w:ind w:firstLine="720"/>
        <w:jc w:val="both"/>
        <w:rPr>
          <w:rFonts w:ascii="Arial Narrow" w:hAnsi="Arial Narrow" w:cs="Arial"/>
          <w:b/>
          <w:bCs/>
          <w:sz w:val="22"/>
          <w:szCs w:val="22"/>
        </w:rPr>
      </w:pPr>
    </w:p>
    <w:p w14:paraId="7B5054EB" w14:textId="2C065D83" w:rsidR="004F75D2" w:rsidRPr="004F75D2" w:rsidRDefault="002B17DF" w:rsidP="00587A78">
      <w:pPr>
        <w:jc w:val="both"/>
        <w:rPr>
          <w:rFonts w:ascii="Arial Narrow" w:hAnsi="Arial Narrow" w:cs="Arial"/>
          <w:sz w:val="22"/>
          <w:szCs w:val="22"/>
        </w:rPr>
      </w:pPr>
      <w:r w:rsidRPr="002B17DF">
        <w:rPr>
          <w:rFonts w:ascii="Arial Narrow" w:hAnsi="Arial Narrow" w:cs="Arial"/>
          <w:sz w:val="22"/>
          <w:szCs w:val="22"/>
        </w:rPr>
        <w:tab/>
      </w:r>
      <w:r w:rsidR="004F75D2" w:rsidRPr="004F75D2">
        <w:rPr>
          <w:rFonts w:ascii="Arial Narrow" w:hAnsi="Arial Narrow" w:cs="Arial"/>
          <w:sz w:val="22"/>
          <w:szCs w:val="22"/>
        </w:rPr>
        <w:t xml:space="preserve">Prezenta hotarare a fost redactata si semnata azi, </w:t>
      </w:r>
      <w:r w:rsidR="008467EF">
        <w:rPr>
          <w:rFonts w:ascii="Arial Narrow" w:hAnsi="Arial Narrow" w:cs="Arial"/>
          <w:sz w:val="22"/>
          <w:szCs w:val="22"/>
        </w:rPr>
        <w:t>29</w:t>
      </w:r>
      <w:r w:rsidR="004F75D2" w:rsidRPr="004F75D2">
        <w:rPr>
          <w:rFonts w:ascii="Arial Narrow" w:hAnsi="Arial Narrow" w:cs="Arial"/>
          <w:sz w:val="22"/>
          <w:szCs w:val="22"/>
        </w:rPr>
        <w:t xml:space="preserve"> </w:t>
      </w:r>
      <w:r w:rsidR="00587A78">
        <w:rPr>
          <w:rFonts w:ascii="Arial Narrow" w:hAnsi="Arial Narrow" w:cs="Arial"/>
          <w:sz w:val="22"/>
          <w:szCs w:val="22"/>
        </w:rPr>
        <w:t>iunie</w:t>
      </w:r>
      <w:r w:rsidR="004F75D2" w:rsidRPr="004F75D2">
        <w:rPr>
          <w:rFonts w:ascii="Arial Narrow" w:hAnsi="Arial Narrow" w:cs="Arial"/>
          <w:sz w:val="22"/>
          <w:szCs w:val="22"/>
        </w:rPr>
        <w:t xml:space="preserve"> 202</w:t>
      </w:r>
      <w:r w:rsidR="003046EA">
        <w:rPr>
          <w:rFonts w:ascii="Arial Narrow" w:hAnsi="Arial Narrow" w:cs="Arial"/>
          <w:sz w:val="22"/>
          <w:szCs w:val="22"/>
        </w:rPr>
        <w:t>6</w:t>
      </w:r>
      <w:r w:rsidR="004F75D2" w:rsidRPr="004F75D2">
        <w:rPr>
          <w:rFonts w:ascii="Arial Narrow" w:hAnsi="Arial Narrow" w:cs="Arial"/>
          <w:sz w:val="22"/>
          <w:szCs w:val="22"/>
        </w:rPr>
        <w:t>, in 5 (cinci) exemplare originale, dintre care 2</w:t>
      </w:r>
    </w:p>
    <w:p w14:paraId="53D6AC96" w14:textId="77777777" w:rsidR="004F75D2" w:rsidRPr="001C7064" w:rsidRDefault="004F75D2" w:rsidP="004F75D2">
      <w:pPr>
        <w:jc w:val="both"/>
        <w:rPr>
          <w:rFonts w:ascii="Arial Narrow" w:hAnsi="Arial Narrow" w:cs="Arial"/>
          <w:sz w:val="22"/>
          <w:szCs w:val="22"/>
        </w:rPr>
      </w:pPr>
      <w:r w:rsidRPr="004F75D2">
        <w:rPr>
          <w:rFonts w:ascii="Arial Narrow" w:hAnsi="Arial Narrow" w:cs="Arial"/>
          <w:sz w:val="22"/>
          <w:szCs w:val="22"/>
        </w:rPr>
        <w:t>(doua) exemplare pentru Societate si 3 (trei) exemplare pentru a fi depuse la Oficiul Registrului Comertului de</w:t>
      </w:r>
      <w:r>
        <w:rPr>
          <w:rFonts w:ascii="Arial Narrow" w:hAnsi="Arial Narrow" w:cs="Arial"/>
          <w:sz w:val="22"/>
          <w:szCs w:val="22"/>
        </w:rPr>
        <w:t xml:space="preserve"> </w:t>
      </w:r>
      <w:r w:rsidRPr="004F75D2">
        <w:rPr>
          <w:rFonts w:ascii="Arial Narrow" w:hAnsi="Arial Narrow" w:cs="Arial"/>
          <w:sz w:val="22"/>
          <w:szCs w:val="22"/>
        </w:rPr>
        <w:t>pe langa Tribunalul Bistrita-Nasaud.</w:t>
      </w:r>
    </w:p>
    <w:p w14:paraId="6DA7E203" w14:textId="77777777" w:rsidR="001C7064" w:rsidRPr="001C7064" w:rsidRDefault="001C7064" w:rsidP="001C7064">
      <w:pPr>
        <w:jc w:val="both"/>
        <w:rPr>
          <w:rFonts w:ascii="Arial Narrow" w:hAnsi="Arial Narrow" w:cs="Arial"/>
          <w:sz w:val="22"/>
          <w:szCs w:val="22"/>
        </w:rPr>
      </w:pPr>
      <w:r w:rsidRPr="001C7064">
        <w:rPr>
          <w:rFonts w:ascii="Arial Narrow" w:hAnsi="Arial Narrow" w:cs="Arial"/>
          <w:sz w:val="22"/>
          <w:szCs w:val="22"/>
        </w:rPr>
        <w:tab/>
      </w:r>
    </w:p>
    <w:p w14:paraId="5C968007" w14:textId="77777777" w:rsidR="002B0567" w:rsidRDefault="004107B4" w:rsidP="002E0A1B">
      <w:pPr>
        <w:jc w:val="both"/>
        <w:rPr>
          <w:rFonts w:ascii="Arial Narrow" w:hAnsi="Arial Narrow" w:cs="Arial"/>
          <w:sz w:val="22"/>
          <w:szCs w:val="22"/>
        </w:rPr>
      </w:pPr>
      <w:r w:rsidRPr="00F35AB8">
        <w:rPr>
          <w:rFonts w:ascii="Arial Narrow" w:hAnsi="Arial Narrow" w:cs="Arial"/>
          <w:sz w:val="22"/>
          <w:szCs w:val="22"/>
        </w:rPr>
        <w:t xml:space="preserve">                     Presedinte de sedinta</w:t>
      </w:r>
      <w:r w:rsidR="0053751D">
        <w:rPr>
          <w:rFonts w:ascii="Arial Narrow" w:hAnsi="Arial Narrow" w:cs="Arial"/>
          <w:sz w:val="22"/>
          <w:szCs w:val="22"/>
        </w:rPr>
        <w:t xml:space="preserve"> </w:t>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t xml:space="preserve">                 </w:t>
      </w:r>
      <w:r w:rsidR="00C023FE">
        <w:rPr>
          <w:rFonts w:ascii="Arial Narrow" w:hAnsi="Arial Narrow" w:cs="Arial"/>
          <w:sz w:val="22"/>
          <w:szCs w:val="22"/>
        </w:rPr>
        <w:t xml:space="preserve">  </w:t>
      </w:r>
      <w:r w:rsidR="00131AAF">
        <w:rPr>
          <w:rFonts w:ascii="Arial Narrow" w:hAnsi="Arial Narrow" w:cs="Arial"/>
          <w:sz w:val="22"/>
          <w:szCs w:val="22"/>
        </w:rPr>
        <w:t xml:space="preserve">  </w:t>
      </w:r>
      <w:r w:rsidRPr="00F35AB8">
        <w:rPr>
          <w:rFonts w:ascii="Arial Narrow" w:hAnsi="Arial Narrow" w:cs="Arial"/>
          <w:sz w:val="22"/>
          <w:szCs w:val="22"/>
        </w:rPr>
        <w:t>Secretar de sedinta</w:t>
      </w:r>
    </w:p>
    <w:sectPr w:rsidR="002B0567" w:rsidSect="00F05B3B">
      <w:footerReference w:type="default" r:id="rId10"/>
      <w:pgSz w:w="12240" w:h="15840"/>
      <w:pgMar w:top="270" w:right="990" w:bottom="2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D8CC" w14:textId="77777777" w:rsidR="009727B0" w:rsidRDefault="009727B0" w:rsidP="00DB0184">
      <w:r>
        <w:separator/>
      </w:r>
    </w:p>
  </w:endnote>
  <w:endnote w:type="continuationSeparator" w:id="0">
    <w:p w14:paraId="1ACD7C10" w14:textId="77777777" w:rsidR="009727B0" w:rsidRDefault="009727B0" w:rsidP="00DB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590B" w14:textId="77777777" w:rsidR="00DB0184" w:rsidRDefault="00DB018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5A4F5A7" w14:textId="77777777" w:rsidR="00DB0184" w:rsidRDefault="00DB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B031" w14:textId="77777777" w:rsidR="009727B0" w:rsidRDefault="009727B0" w:rsidP="00DB0184">
      <w:r>
        <w:separator/>
      </w:r>
    </w:p>
  </w:footnote>
  <w:footnote w:type="continuationSeparator" w:id="0">
    <w:p w14:paraId="12F6E7E3" w14:textId="77777777" w:rsidR="009727B0" w:rsidRDefault="009727B0" w:rsidP="00DB0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771"/>
    <w:multiLevelType w:val="hybridMultilevel"/>
    <w:tmpl w:val="F4481144"/>
    <w:lvl w:ilvl="0" w:tplc="E67480A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0A3E2F"/>
    <w:multiLevelType w:val="hybridMultilevel"/>
    <w:tmpl w:val="EA22D83E"/>
    <w:lvl w:ilvl="0" w:tplc="563CBE66">
      <w:start w:val="5"/>
      <w:numFmt w:val="bullet"/>
      <w:lvlText w:val=""/>
      <w:lvlJc w:val="left"/>
      <w:pPr>
        <w:ind w:left="5400" w:hanging="360"/>
      </w:pPr>
      <w:rPr>
        <w:rFonts w:ascii="Arial" w:eastAsia="Times New Roman"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2F6F7D9B"/>
    <w:multiLevelType w:val="hybridMultilevel"/>
    <w:tmpl w:val="BCCC6E88"/>
    <w:lvl w:ilvl="0" w:tplc="E67480A4">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E67480A4">
      <w:start w:val="2"/>
      <w:numFmt w:val="bullet"/>
      <w:lvlText w:val="-"/>
      <w:lvlJc w:val="left"/>
      <w:pPr>
        <w:ind w:left="5040" w:hanging="360"/>
      </w:pPr>
      <w:rPr>
        <w:rFonts w:ascii="Arial" w:eastAsia="Times New Roman" w:hAnsi="Arial" w:cs="Arial"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0274B5"/>
    <w:multiLevelType w:val="hybridMultilevel"/>
    <w:tmpl w:val="28EC5628"/>
    <w:lvl w:ilvl="0" w:tplc="E67480A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D09C0"/>
    <w:multiLevelType w:val="hybridMultilevel"/>
    <w:tmpl w:val="9D08C4AA"/>
    <w:lvl w:ilvl="0" w:tplc="E67480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2470243">
    <w:abstractNumId w:val="0"/>
  </w:num>
  <w:num w:numId="2" w16cid:durableId="1783304151">
    <w:abstractNumId w:val="4"/>
  </w:num>
  <w:num w:numId="3" w16cid:durableId="1897468126">
    <w:abstractNumId w:val="3"/>
  </w:num>
  <w:num w:numId="4" w16cid:durableId="1198354643">
    <w:abstractNumId w:val="2"/>
  </w:num>
  <w:num w:numId="5" w16cid:durableId="28543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2B"/>
    <w:rsid w:val="00001AC5"/>
    <w:rsid w:val="000049C4"/>
    <w:rsid w:val="00004B14"/>
    <w:rsid w:val="00005C12"/>
    <w:rsid w:val="00016706"/>
    <w:rsid w:val="00020B93"/>
    <w:rsid w:val="00037363"/>
    <w:rsid w:val="00060B4B"/>
    <w:rsid w:val="000625D2"/>
    <w:rsid w:val="00097148"/>
    <w:rsid w:val="000A0C44"/>
    <w:rsid w:val="000B610A"/>
    <w:rsid w:val="000C4D53"/>
    <w:rsid w:val="000F32BA"/>
    <w:rsid w:val="00110374"/>
    <w:rsid w:val="001158A3"/>
    <w:rsid w:val="00121486"/>
    <w:rsid w:val="00122E97"/>
    <w:rsid w:val="00131AAF"/>
    <w:rsid w:val="0015428D"/>
    <w:rsid w:val="00162FDD"/>
    <w:rsid w:val="0016451A"/>
    <w:rsid w:val="0017208C"/>
    <w:rsid w:val="001C7064"/>
    <w:rsid w:val="001D47CF"/>
    <w:rsid w:val="001F1C1B"/>
    <w:rsid w:val="00210ADD"/>
    <w:rsid w:val="00222F0D"/>
    <w:rsid w:val="00232E34"/>
    <w:rsid w:val="002535C3"/>
    <w:rsid w:val="00270DAB"/>
    <w:rsid w:val="002830BE"/>
    <w:rsid w:val="0028527F"/>
    <w:rsid w:val="002855F8"/>
    <w:rsid w:val="00286BAB"/>
    <w:rsid w:val="002A0292"/>
    <w:rsid w:val="002B0567"/>
    <w:rsid w:val="002B17DF"/>
    <w:rsid w:val="002D222C"/>
    <w:rsid w:val="002E0A1B"/>
    <w:rsid w:val="002E6C8C"/>
    <w:rsid w:val="002F7701"/>
    <w:rsid w:val="00303B67"/>
    <w:rsid w:val="003046EA"/>
    <w:rsid w:val="0032680B"/>
    <w:rsid w:val="00334A09"/>
    <w:rsid w:val="0034063F"/>
    <w:rsid w:val="00344798"/>
    <w:rsid w:val="003751FD"/>
    <w:rsid w:val="003967C4"/>
    <w:rsid w:val="003A6830"/>
    <w:rsid w:val="003A70CD"/>
    <w:rsid w:val="004107B4"/>
    <w:rsid w:val="00410979"/>
    <w:rsid w:val="00413496"/>
    <w:rsid w:val="00440F54"/>
    <w:rsid w:val="00445758"/>
    <w:rsid w:val="00447870"/>
    <w:rsid w:val="00452B17"/>
    <w:rsid w:val="0046691E"/>
    <w:rsid w:val="00473752"/>
    <w:rsid w:val="004C2F25"/>
    <w:rsid w:val="004D4F46"/>
    <w:rsid w:val="004E4CFB"/>
    <w:rsid w:val="004F36C1"/>
    <w:rsid w:val="004F542B"/>
    <w:rsid w:val="004F75D2"/>
    <w:rsid w:val="00505B04"/>
    <w:rsid w:val="005236A0"/>
    <w:rsid w:val="005336A1"/>
    <w:rsid w:val="0053751D"/>
    <w:rsid w:val="00542B10"/>
    <w:rsid w:val="00550007"/>
    <w:rsid w:val="005646C9"/>
    <w:rsid w:val="00565228"/>
    <w:rsid w:val="00581A0C"/>
    <w:rsid w:val="005825E8"/>
    <w:rsid w:val="00587A78"/>
    <w:rsid w:val="005A392B"/>
    <w:rsid w:val="005A608F"/>
    <w:rsid w:val="005B00C9"/>
    <w:rsid w:val="005B6079"/>
    <w:rsid w:val="005C3B50"/>
    <w:rsid w:val="005D2415"/>
    <w:rsid w:val="005D2F4C"/>
    <w:rsid w:val="005E006E"/>
    <w:rsid w:val="005E0454"/>
    <w:rsid w:val="00613E76"/>
    <w:rsid w:val="00614C26"/>
    <w:rsid w:val="006166B0"/>
    <w:rsid w:val="00633452"/>
    <w:rsid w:val="00661DD4"/>
    <w:rsid w:val="00675898"/>
    <w:rsid w:val="006850C5"/>
    <w:rsid w:val="00694386"/>
    <w:rsid w:val="006C5369"/>
    <w:rsid w:val="006E0A95"/>
    <w:rsid w:val="006E6BD2"/>
    <w:rsid w:val="006F2FEF"/>
    <w:rsid w:val="006F63CB"/>
    <w:rsid w:val="006F6550"/>
    <w:rsid w:val="00711FE5"/>
    <w:rsid w:val="00743D7D"/>
    <w:rsid w:val="00752B2D"/>
    <w:rsid w:val="00781552"/>
    <w:rsid w:val="0078704A"/>
    <w:rsid w:val="007870B9"/>
    <w:rsid w:val="007908FF"/>
    <w:rsid w:val="00793E0D"/>
    <w:rsid w:val="007A2396"/>
    <w:rsid w:val="007A469F"/>
    <w:rsid w:val="007B2BC1"/>
    <w:rsid w:val="007B2C6E"/>
    <w:rsid w:val="007B31C6"/>
    <w:rsid w:val="007D365E"/>
    <w:rsid w:val="007E31F7"/>
    <w:rsid w:val="007E479E"/>
    <w:rsid w:val="00815E6B"/>
    <w:rsid w:val="00821F17"/>
    <w:rsid w:val="008254E3"/>
    <w:rsid w:val="00826974"/>
    <w:rsid w:val="00831EC0"/>
    <w:rsid w:val="00837625"/>
    <w:rsid w:val="008467EF"/>
    <w:rsid w:val="008B24C1"/>
    <w:rsid w:val="008C54A7"/>
    <w:rsid w:val="008D1AC1"/>
    <w:rsid w:val="008E1790"/>
    <w:rsid w:val="008E5393"/>
    <w:rsid w:val="008F0578"/>
    <w:rsid w:val="008F2306"/>
    <w:rsid w:val="00921614"/>
    <w:rsid w:val="009233BE"/>
    <w:rsid w:val="009277B2"/>
    <w:rsid w:val="00940B18"/>
    <w:rsid w:val="009430C7"/>
    <w:rsid w:val="009727B0"/>
    <w:rsid w:val="009805F8"/>
    <w:rsid w:val="00982D8A"/>
    <w:rsid w:val="009843C1"/>
    <w:rsid w:val="00985467"/>
    <w:rsid w:val="00985D5F"/>
    <w:rsid w:val="009C4F96"/>
    <w:rsid w:val="009E43D6"/>
    <w:rsid w:val="009E7FFD"/>
    <w:rsid w:val="009F090C"/>
    <w:rsid w:val="009F38A3"/>
    <w:rsid w:val="009F594B"/>
    <w:rsid w:val="009F73C9"/>
    <w:rsid w:val="00A012FE"/>
    <w:rsid w:val="00A015B9"/>
    <w:rsid w:val="00A15E8E"/>
    <w:rsid w:val="00A16F27"/>
    <w:rsid w:val="00A3731B"/>
    <w:rsid w:val="00A51599"/>
    <w:rsid w:val="00A517CC"/>
    <w:rsid w:val="00A54919"/>
    <w:rsid w:val="00A55DF2"/>
    <w:rsid w:val="00A615CC"/>
    <w:rsid w:val="00A66858"/>
    <w:rsid w:val="00AA7082"/>
    <w:rsid w:val="00AB228E"/>
    <w:rsid w:val="00AC665A"/>
    <w:rsid w:val="00B058E6"/>
    <w:rsid w:val="00B43C5C"/>
    <w:rsid w:val="00B5295A"/>
    <w:rsid w:val="00B60AA7"/>
    <w:rsid w:val="00B77939"/>
    <w:rsid w:val="00B82EF7"/>
    <w:rsid w:val="00BA490E"/>
    <w:rsid w:val="00BE46ED"/>
    <w:rsid w:val="00BF7743"/>
    <w:rsid w:val="00C023FE"/>
    <w:rsid w:val="00C1012B"/>
    <w:rsid w:val="00C20C39"/>
    <w:rsid w:val="00C35C3C"/>
    <w:rsid w:val="00C5021C"/>
    <w:rsid w:val="00C55D98"/>
    <w:rsid w:val="00C73034"/>
    <w:rsid w:val="00C73132"/>
    <w:rsid w:val="00C77146"/>
    <w:rsid w:val="00C86EE6"/>
    <w:rsid w:val="00C875C7"/>
    <w:rsid w:val="00C903B3"/>
    <w:rsid w:val="00CB45E5"/>
    <w:rsid w:val="00CC286D"/>
    <w:rsid w:val="00CD5B62"/>
    <w:rsid w:val="00CD6FCC"/>
    <w:rsid w:val="00CE49B5"/>
    <w:rsid w:val="00CE65EC"/>
    <w:rsid w:val="00D01122"/>
    <w:rsid w:val="00D055D6"/>
    <w:rsid w:val="00D35E09"/>
    <w:rsid w:val="00D5117E"/>
    <w:rsid w:val="00D57047"/>
    <w:rsid w:val="00D640E9"/>
    <w:rsid w:val="00D70EB0"/>
    <w:rsid w:val="00D84046"/>
    <w:rsid w:val="00D870DE"/>
    <w:rsid w:val="00DA16F0"/>
    <w:rsid w:val="00DA7FB4"/>
    <w:rsid w:val="00DB0184"/>
    <w:rsid w:val="00DB66C6"/>
    <w:rsid w:val="00DF31B0"/>
    <w:rsid w:val="00E00202"/>
    <w:rsid w:val="00E00D7F"/>
    <w:rsid w:val="00E033CC"/>
    <w:rsid w:val="00E12696"/>
    <w:rsid w:val="00E2598E"/>
    <w:rsid w:val="00E26293"/>
    <w:rsid w:val="00E531E6"/>
    <w:rsid w:val="00E610D2"/>
    <w:rsid w:val="00E64812"/>
    <w:rsid w:val="00E64CA1"/>
    <w:rsid w:val="00E71574"/>
    <w:rsid w:val="00E73BDF"/>
    <w:rsid w:val="00E95DC4"/>
    <w:rsid w:val="00EE3562"/>
    <w:rsid w:val="00F05B3B"/>
    <w:rsid w:val="00F30DEE"/>
    <w:rsid w:val="00F35AB8"/>
    <w:rsid w:val="00F55830"/>
    <w:rsid w:val="00F56580"/>
    <w:rsid w:val="00F63B43"/>
    <w:rsid w:val="00F66131"/>
    <w:rsid w:val="00F72B43"/>
    <w:rsid w:val="00F93B75"/>
    <w:rsid w:val="00F940AD"/>
    <w:rsid w:val="00FA7934"/>
    <w:rsid w:val="00FB0515"/>
    <w:rsid w:val="00F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8A72D"/>
  <w15:chartTrackingRefBased/>
  <w15:docId w15:val="{C75D7F06-59B2-4264-AB35-10854869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95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542B"/>
    <w:rPr>
      <w:color w:val="0000FF"/>
      <w:u w:val="single"/>
    </w:rPr>
  </w:style>
  <w:style w:type="paragraph" w:styleId="BalloonText">
    <w:name w:val="Balloon Text"/>
    <w:basedOn w:val="Normal"/>
    <w:link w:val="BalloonTextChar"/>
    <w:rsid w:val="00122E97"/>
    <w:rPr>
      <w:rFonts w:ascii="Segoe UI" w:hAnsi="Segoe UI" w:cs="Segoe UI"/>
      <w:sz w:val="18"/>
      <w:szCs w:val="18"/>
    </w:rPr>
  </w:style>
  <w:style w:type="character" w:customStyle="1" w:styleId="BalloonTextChar">
    <w:name w:val="Balloon Text Char"/>
    <w:link w:val="BalloonText"/>
    <w:rsid w:val="00122E97"/>
    <w:rPr>
      <w:rFonts w:ascii="Segoe UI" w:hAnsi="Segoe UI" w:cs="Segoe UI"/>
      <w:sz w:val="18"/>
      <w:szCs w:val="18"/>
      <w:lang w:val="ro-RO"/>
    </w:rPr>
  </w:style>
  <w:style w:type="paragraph" w:styleId="Header">
    <w:name w:val="header"/>
    <w:basedOn w:val="Normal"/>
    <w:link w:val="HeaderChar"/>
    <w:rsid w:val="00DB0184"/>
    <w:pPr>
      <w:tabs>
        <w:tab w:val="center" w:pos="4680"/>
        <w:tab w:val="right" w:pos="9360"/>
      </w:tabs>
    </w:pPr>
  </w:style>
  <w:style w:type="character" w:customStyle="1" w:styleId="HeaderChar">
    <w:name w:val="Header Char"/>
    <w:link w:val="Header"/>
    <w:rsid w:val="00DB0184"/>
    <w:rPr>
      <w:sz w:val="24"/>
      <w:szCs w:val="24"/>
      <w:lang w:val="ro-RO"/>
    </w:rPr>
  </w:style>
  <w:style w:type="paragraph" w:styleId="Footer">
    <w:name w:val="footer"/>
    <w:basedOn w:val="Normal"/>
    <w:link w:val="FooterChar"/>
    <w:uiPriority w:val="99"/>
    <w:rsid w:val="00DB0184"/>
    <w:pPr>
      <w:tabs>
        <w:tab w:val="center" w:pos="4680"/>
        <w:tab w:val="right" w:pos="9360"/>
      </w:tabs>
    </w:pPr>
  </w:style>
  <w:style w:type="character" w:customStyle="1" w:styleId="FooterChar">
    <w:name w:val="Footer Char"/>
    <w:link w:val="Footer"/>
    <w:uiPriority w:val="99"/>
    <w:rsid w:val="00DB0184"/>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0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FF025-F0F9-4B59-A36F-85351382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LUCIAN COLTEA</cp:lastModifiedBy>
  <cp:revision>14</cp:revision>
  <cp:lastPrinted>2022-04-06T06:47:00Z</cp:lastPrinted>
  <dcterms:created xsi:type="dcterms:W3CDTF">2026-03-26T11:24:00Z</dcterms:created>
  <dcterms:modified xsi:type="dcterms:W3CDTF">2026-05-28T05:14:00Z</dcterms:modified>
</cp:coreProperties>
</file>