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8B0D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37D97B5E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2D5E928D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79EE7A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5" o:title=""/>
          </v:shape>
          <o:OLEObject Type="Embed" ProgID="CorelDraw.Graphic.8" ShapeID="_x0000_i1025" DrawAspect="Content" ObjectID="_1829802819" r:id="rId6"/>
        </w:object>
      </w:r>
    </w:p>
    <w:p w14:paraId="2028F70D" w14:textId="77777777" w:rsidR="004F2143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5E9A80AB" w14:textId="77777777" w:rsidR="004F2143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6846FCE1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</w:p>
    <w:p w14:paraId="06603F00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355D8EC2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613A8550" w14:textId="77777777" w:rsidR="006C113C" w:rsidRPr="00093A73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</w:t>
      </w:r>
      <w:r w:rsidR="00D16AC4">
        <w:rPr>
          <w:rFonts w:ascii="Arial" w:hAnsi="Arial" w:cs="Arial"/>
          <w:sz w:val="22"/>
          <w:szCs w:val="22"/>
          <w:lang w:val="pt-BR"/>
        </w:rPr>
        <w:t>,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optiunea mea de vot pentru punctele de la</w:t>
      </w:r>
      <w:r w:rsidR="00D16AC4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CD1266">
        <w:rPr>
          <w:rFonts w:ascii="Arial" w:hAnsi="Arial" w:cs="Arial"/>
          <w:b/>
          <w:sz w:val="22"/>
          <w:szCs w:val="22"/>
          <w:lang w:val="pt-BR"/>
        </w:rPr>
        <w:t>29</w:t>
      </w:r>
      <w:r w:rsidR="000E0B49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 xml:space="preserve">sau </w:t>
      </w:r>
      <w:r w:rsidR="00CD1266">
        <w:rPr>
          <w:rFonts w:ascii="Arial" w:hAnsi="Arial" w:cs="Arial"/>
          <w:b/>
          <w:sz w:val="22"/>
          <w:szCs w:val="22"/>
          <w:lang w:val="pt-BR"/>
        </w:rPr>
        <w:t>30</w:t>
      </w:r>
      <w:r w:rsidR="0078460D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CD1266">
        <w:rPr>
          <w:rFonts w:ascii="Arial" w:hAnsi="Arial" w:cs="Arial"/>
          <w:b/>
          <w:sz w:val="22"/>
          <w:szCs w:val="22"/>
          <w:lang w:val="pt-BR"/>
        </w:rPr>
        <w:t>iulie</w:t>
      </w:r>
      <w:r w:rsidR="00EE7B47" w:rsidRPr="006C113C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D16AC4">
        <w:rPr>
          <w:rFonts w:ascii="Arial" w:hAnsi="Arial" w:cs="Arial"/>
          <w:b/>
          <w:sz w:val="22"/>
          <w:szCs w:val="22"/>
          <w:lang w:val="pt-BR"/>
        </w:rPr>
        <w:t>2</w:t>
      </w:r>
      <w:r w:rsidR="00EA77D6">
        <w:rPr>
          <w:rFonts w:ascii="Arial" w:hAnsi="Arial" w:cs="Arial"/>
          <w:b/>
          <w:sz w:val="22"/>
          <w:szCs w:val="22"/>
          <w:lang w:val="pt-BR"/>
        </w:rPr>
        <w:t>1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D16AC4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Pr="006C113C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6C113C" w:rsidRPr="004F0AD6" w14:paraId="3DE6E1FA" w14:textId="77777777" w:rsidTr="00E43503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29ED" w14:textId="77777777" w:rsidR="006C113C" w:rsidRPr="00AE4145" w:rsidRDefault="006C113C" w:rsidP="00E43503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696A3719" w14:textId="77777777" w:rsidR="006C113C" w:rsidRPr="00AE4145" w:rsidRDefault="006C113C" w:rsidP="00E43503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974B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F097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8A40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9856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  <w:proofErr w:type="spellEnd"/>
          </w:p>
        </w:tc>
      </w:tr>
      <w:tr w:rsidR="006C113C" w:rsidRPr="004F0AD6" w14:paraId="54BF9FE9" w14:textId="77777777" w:rsidTr="00E43503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F947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013E" w14:textId="77777777" w:rsidR="006C113C" w:rsidRPr="00CD1266" w:rsidRDefault="00CD126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Incetarea contractului de auditor financiar independent a societatii AUDIT COMAN EXPERT-AC SRL, din Bucuresti si a contractului de audit intern cu societatea ACON AUDIT SRL, din Ploiesti, ca urmare a expirarii mandatului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894E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50C0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A04F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1415618F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83BC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B830" w14:textId="77777777" w:rsidR="006C113C" w:rsidRPr="00CD1266" w:rsidRDefault="00CD126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numirii  societăţii G2 EXPERT SRL din Dej,  ca  auditor financiar independent  si a societatii  ACON AUDIT SRL din Ploiesti, ca auditor financiar intern al COMELF S.A. şi stabilirea duratei minime de 1 an a contractelor de prestări servicii de audit.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CAB3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16E1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BE7B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0E24BBA4" w14:textId="77777777" w:rsidTr="00E43503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5B95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122E" w14:textId="77777777" w:rsidR="00CD1266" w:rsidRPr="00CD1266" w:rsidRDefault="00CD1266" w:rsidP="00CD126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 xml:space="preserve">Aprobarea prescrierii dividendelor aferente urmatoarelor exercitii financiare: </w:t>
            </w:r>
          </w:p>
          <w:p w14:paraId="1460719D" w14:textId="77777777" w:rsidR="00CD1266" w:rsidRPr="00CD1266" w:rsidRDefault="00CD1266" w:rsidP="00CD126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 xml:space="preserve">- </w:t>
            </w: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ab/>
              <w:t>pentru anul 2015 stabilite prin AGOA din 21.04.2016;</w:t>
            </w:r>
          </w:p>
          <w:p w14:paraId="52F35419" w14:textId="77777777" w:rsidR="006C113C" w:rsidRPr="00CD1266" w:rsidRDefault="00CD1266" w:rsidP="00CD126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-</w:t>
            </w: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ab/>
              <w:t>pentru anul 2016 stabilite prin AGOA din 21.04.2017, neridicate pana la data de 31.12.2020 si inregistrarea lor la “Alte venituri” conform reglementarilor contabile, pentru care este îndeplinită condiţia de atingere  a  termenului  de  3  ani  de  la  data exigibilităţii dividendelor de distribuit,în baza art. 2517 din Codul Civil.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2889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E75C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9B39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C113C" w:rsidRPr="004F0AD6" w14:paraId="23C7619A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4591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4.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8DFD" w14:textId="77777777" w:rsidR="006C113C" w:rsidRPr="00CD1266" w:rsidRDefault="00CD126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politicii de remunerare a societatii.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F33C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13D9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3783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1DB121D5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0F96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C1A2" w14:textId="77777777" w:rsidR="006C113C" w:rsidRPr="00CD1266" w:rsidRDefault="00CD126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362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6013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7897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1E281AD5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AE37" w14:textId="77777777" w:rsidR="006C113C" w:rsidRDefault="00CD1266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328B" w14:textId="77777777" w:rsidR="006C113C" w:rsidRPr="00CD1266" w:rsidRDefault="00CD126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datei de inregistrare propusa de Consiliul de Administratie 18.08.2021, respectiv ex date 17.08. 2021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F20A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208E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C6E4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039A168E" w14:textId="77777777" w:rsidR="006C113C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495FE967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7F89E783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68837749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16841E8A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659440A3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0380A960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5111BC">
      <w:pgSz w:w="11909" w:h="16834" w:code="9"/>
      <w:pgMar w:top="142" w:right="659" w:bottom="22" w:left="117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660082">
    <w:abstractNumId w:val="0"/>
  </w:num>
  <w:num w:numId="2" w16cid:durableId="119107606">
    <w:abstractNumId w:val="1"/>
  </w:num>
  <w:num w:numId="3" w16cid:durableId="1316836564">
    <w:abstractNumId w:val="11"/>
  </w:num>
  <w:num w:numId="4" w16cid:durableId="26562557">
    <w:abstractNumId w:val="2"/>
  </w:num>
  <w:num w:numId="5" w16cid:durableId="1386611059">
    <w:abstractNumId w:val="4"/>
  </w:num>
  <w:num w:numId="6" w16cid:durableId="1242065542">
    <w:abstractNumId w:val="3"/>
  </w:num>
  <w:num w:numId="7" w16cid:durableId="1587570652">
    <w:abstractNumId w:val="7"/>
  </w:num>
  <w:num w:numId="8" w16cid:durableId="682435653">
    <w:abstractNumId w:val="10"/>
  </w:num>
  <w:num w:numId="9" w16cid:durableId="900941890">
    <w:abstractNumId w:val="8"/>
  </w:num>
  <w:num w:numId="10" w16cid:durableId="1302152627">
    <w:abstractNumId w:val="12"/>
  </w:num>
  <w:num w:numId="11" w16cid:durableId="588735841">
    <w:abstractNumId w:val="6"/>
  </w:num>
  <w:num w:numId="12" w16cid:durableId="283192960">
    <w:abstractNumId w:val="9"/>
  </w:num>
  <w:num w:numId="13" w16cid:durableId="734016310">
    <w:abstractNumId w:val="5"/>
  </w:num>
  <w:num w:numId="14" w16cid:durableId="13136337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D6651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3357"/>
    <w:rsid w:val="00304328"/>
    <w:rsid w:val="003070AA"/>
    <w:rsid w:val="00310C9E"/>
    <w:rsid w:val="00314042"/>
    <w:rsid w:val="00314FBA"/>
    <w:rsid w:val="003155D0"/>
    <w:rsid w:val="003200CB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26A2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2143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213E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2363"/>
    <w:rsid w:val="00946319"/>
    <w:rsid w:val="00946916"/>
    <w:rsid w:val="00946F29"/>
    <w:rsid w:val="00954FCF"/>
    <w:rsid w:val="00957DE5"/>
    <w:rsid w:val="00957FE5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1266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6AC4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A77D6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56201"/>
  <w15:chartTrackingRefBased/>
  <w15:docId w15:val="{358411D1-D4B1-4769-8532-86113E05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2026-01-13T07:45:00Z</dcterms:created>
  <dcterms:modified xsi:type="dcterms:W3CDTF">2026-01-13T07:45:00Z</dcterms:modified>
</cp:coreProperties>
</file>