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42432" w14:textId="77777777" w:rsidR="00C171D3" w:rsidRPr="004D4031" w:rsidRDefault="00C171D3" w:rsidP="004D4031">
      <w:pPr>
        <w:rPr>
          <w:rFonts w:ascii="Arial Narrow" w:hAnsi="Arial Narrow"/>
          <w:sz w:val="22"/>
          <w:szCs w:val="22"/>
        </w:rPr>
      </w:pPr>
    </w:p>
    <w:p w14:paraId="278D46D7" w14:textId="77777777" w:rsidR="001A4727" w:rsidRPr="00ED0E32" w:rsidRDefault="001A4727" w:rsidP="004D4031">
      <w:pPr>
        <w:rPr>
          <w:b/>
        </w:rPr>
      </w:pPr>
      <w:r>
        <w:object w:dxaOrig="10560" w:dyaOrig="1620" w14:anchorId="235F1E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8pt;height:62.85pt" o:ole="">
            <v:imagedata r:id="rId7" o:title=""/>
          </v:shape>
          <o:OLEObject Type="Embed" ProgID="CorelDraw.Graphic.8" ShapeID="_x0000_i1025" DrawAspect="Content" ObjectID="_1829735075" r:id="rId8"/>
        </w:object>
      </w:r>
      <w:r w:rsidR="00ED0E32">
        <w:t xml:space="preserve">                                                                           </w:t>
      </w:r>
    </w:p>
    <w:p w14:paraId="71E3742E" w14:textId="77777777" w:rsidR="003A3B03" w:rsidRPr="004D4031" w:rsidRDefault="003A3B03" w:rsidP="004D4031">
      <w:pPr>
        <w:rPr>
          <w:rFonts w:ascii="Arial Narrow" w:hAnsi="Arial Narrow"/>
          <w:sz w:val="22"/>
          <w:szCs w:val="22"/>
        </w:rPr>
      </w:pPr>
    </w:p>
    <w:p w14:paraId="3DECECE4" w14:textId="77777777" w:rsidR="00136EDC" w:rsidRPr="00136EDC" w:rsidRDefault="00136EDC" w:rsidP="00136EDC">
      <w:pPr>
        <w:ind w:left="3600"/>
        <w:rPr>
          <w:rFonts w:ascii="Arial Narrow" w:hAnsi="Arial Narrow"/>
          <w:b/>
          <w:sz w:val="22"/>
          <w:szCs w:val="22"/>
        </w:rPr>
      </w:pPr>
      <w:r>
        <w:rPr>
          <w:rFonts w:ascii="Arial Narrow" w:hAnsi="Arial Narrow"/>
          <w:b/>
          <w:sz w:val="22"/>
          <w:szCs w:val="22"/>
        </w:rPr>
        <w:t xml:space="preserve">         </w:t>
      </w:r>
      <w:r w:rsidRPr="00136EDC">
        <w:rPr>
          <w:rFonts w:ascii="Arial Narrow" w:hAnsi="Arial Narrow"/>
          <w:b/>
          <w:sz w:val="22"/>
          <w:szCs w:val="22"/>
        </w:rPr>
        <w:t xml:space="preserve">C U R E N T </w:t>
      </w:r>
      <w:r>
        <w:rPr>
          <w:rFonts w:ascii="Arial Narrow" w:hAnsi="Arial Narrow"/>
          <w:b/>
          <w:sz w:val="22"/>
          <w:szCs w:val="22"/>
        </w:rPr>
        <w:t xml:space="preserve">  </w:t>
      </w:r>
      <w:r w:rsidRPr="00136EDC">
        <w:rPr>
          <w:rFonts w:ascii="Arial Narrow" w:hAnsi="Arial Narrow"/>
          <w:b/>
          <w:sz w:val="22"/>
          <w:szCs w:val="22"/>
        </w:rPr>
        <w:t xml:space="preserve">R </w:t>
      </w:r>
      <w:r>
        <w:rPr>
          <w:rFonts w:ascii="Arial Narrow" w:hAnsi="Arial Narrow"/>
          <w:b/>
          <w:sz w:val="22"/>
          <w:szCs w:val="22"/>
        </w:rPr>
        <w:t>E</w:t>
      </w:r>
      <w:r w:rsidRPr="00136EDC">
        <w:rPr>
          <w:rFonts w:ascii="Arial Narrow" w:hAnsi="Arial Narrow"/>
          <w:b/>
          <w:sz w:val="22"/>
          <w:szCs w:val="22"/>
        </w:rPr>
        <w:t xml:space="preserve"> P O R T</w:t>
      </w:r>
    </w:p>
    <w:p w14:paraId="4548BB1F" w14:textId="77777777" w:rsidR="00136EDC" w:rsidRPr="00136EDC" w:rsidRDefault="00136EDC" w:rsidP="00136EDC">
      <w:pPr>
        <w:rPr>
          <w:rFonts w:ascii="Arial Narrow" w:hAnsi="Arial Narrow"/>
          <w:b/>
          <w:sz w:val="22"/>
          <w:szCs w:val="22"/>
        </w:rPr>
      </w:pPr>
      <w:r w:rsidRPr="00136EDC">
        <w:rPr>
          <w:rFonts w:ascii="Arial Narrow" w:hAnsi="Arial Narrow"/>
          <w:b/>
          <w:sz w:val="22"/>
          <w:szCs w:val="22"/>
        </w:rPr>
        <w:t xml:space="preserve">                                                                      According to ASF Regulation no. 5 / 2018</w:t>
      </w:r>
    </w:p>
    <w:p w14:paraId="123F7B5E" w14:textId="77777777" w:rsidR="00136EDC" w:rsidRPr="00136EDC" w:rsidRDefault="00136EDC" w:rsidP="00136EDC">
      <w:pPr>
        <w:rPr>
          <w:rFonts w:ascii="Arial Narrow" w:hAnsi="Arial Narrow"/>
          <w:b/>
          <w:sz w:val="22"/>
          <w:szCs w:val="22"/>
        </w:rPr>
      </w:pPr>
    </w:p>
    <w:p w14:paraId="286C763A" w14:textId="77777777" w:rsidR="00136EDC" w:rsidRPr="00136EDC" w:rsidRDefault="00136EDC" w:rsidP="00136EDC">
      <w:pPr>
        <w:rPr>
          <w:rFonts w:ascii="Arial Narrow" w:hAnsi="Arial Narrow"/>
          <w:b/>
          <w:sz w:val="22"/>
          <w:szCs w:val="22"/>
        </w:rPr>
      </w:pPr>
    </w:p>
    <w:p w14:paraId="640067EF" w14:textId="77777777" w:rsidR="00136EDC" w:rsidRPr="00136EDC" w:rsidRDefault="00136EDC" w:rsidP="00136EDC">
      <w:pPr>
        <w:rPr>
          <w:rFonts w:ascii="Arial Narrow" w:hAnsi="Arial Narrow"/>
          <w:bCs/>
          <w:sz w:val="22"/>
          <w:szCs w:val="22"/>
        </w:rPr>
      </w:pPr>
      <w:r w:rsidRPr="00136EDC">
        <w:rPr>
          <w:rFonts w:ascii="Arial Narrow" w:hAnsi="Arial Narrow"/>
          <w:bCs/>
          <w:sz w:val="22"/>
          <w:szCs w:val="22"/>
        </w:rPr>
        <w:t xml:space="preserve">Date of the report: </w:t>
      </w:r>
      <w:r w:rsidR="00261B88">
        <w:rPr>
          <w:rFonts w:ascii="Arial Narrow" w:hAnsi="Arial Narrow"/>
          <w:bCs/>
          <w:sz w:val="22"/>
          <w:szCs w:val="22"/>
        </w:rPr>
        <w:t>2</w:t>
      </w:r>
      <w:r w:rsidR="00F87B17">
        <w:rPr>
          <w:rFonts w:ascii="Arial Narrow" w:hAnsi="Arial Narrow"/>
          <w:bCs/>
          <w:sz w:val="22"/>
          <w:szCs w:val="22"/>
        </w:rPr>
        <w:t>5</w:t>
      </w:r>
      <w:r w:rsidRPr="00136EDC">
        <w:rPr>
          <w:rFonts w:ascii="Arial Narrow" w:hAnsi="Arial Narrow"/>
          <w:bCs/>
          <w:sz w:val="22"/>
          <w:szCs w:val="22"/>
        </w:rPr>
        <w:t>.03.202</w:t>
      </w:r>
      <w:r w:rsidR="00261B88">
        <w:rPr>
          <w:rFonts w:ascii="Arial Narrow" w:hAnsi="Arial Narrow"/>
          <w:bCs/>
          <w:sz w:val="22"/>
          <w:szCs w:val="22"/>
        </w:rPr>
        <w:t>5</w:t>
      </w:r>
    </w:p>
    <w:p w14:paraId="7EA025FE" w14:textId="77777777" w:rsidR="00136EDC" w:rsidRPr="00136EDC" w:rsidRDefault="00136EDC" w:rsidP="00136EDC">
      <w:pPr>
        <w:rPr>
          <w:rFonts w:ascii="Arial Narrow" w:hAnsi="Arial Narrow"/>
          <w:bCs/>
          <w:sz w:val="22"/>
          <w:szCs w:val="22"/>
        </w:rPr>
      </w:pPr>
      <w:r w:rsidRPr="00136EDC">
        <w:rPr>
          <w:rFonts w:ascii="Arial Narrow" w:hAnsi="Arial Narrow"/>
          <w:bCs/>
          <w:sz w:val="22"/>
          <w:szCs w:val="22"/>
        </w:rPr>
        <w:t>Name of the commercial company: COMELF SA</w:t>
      </w:r>
    </w:p>
    <w:p w14:paraId="60DE903C" w14:textId="77777777" w:rsidR="00136EDC" w:rsidRPr="00136EDC" w:rsidRDefault="00136EDC" w:rsidP="00136EDC">
      <w:pPr>
        <w:rPr>
          <w:rFonts w:ascii="Arial Narrow" w:hAnsi="Arial Narrow"/>
          <w:bCs/>
          <w:sz w:val="22"/>
          <w:szCs w:val="22"/>
        </w:rPr>
      </w:pPr>
      <w:r w:rsidRPr="00136EDC">
        <w:rPr>
          <w:rFonts w:ascii="Arial Narrow" w:hAnsi="Arial Narrow"/>
          <w:bCs/>
          <w:sz w:val="22"/>
          <w:szCs w:val="22"/>
        </w:rPr>
        <w:t>Registered office: Bistrita, str. Industriei no. 4</w:t>
      </w:r>
    </w:p>
    <w:p w14:paraId="55503D84" w14:textId="77777777" w:rsidR="00136EDC" w:rsidRPr="00136EDC" w:rsidRDefault="00136EDC" w:rsidP="00136EDC">
      <w:pPr>
        <w:rPr>
          <w:rFonts w:ascii="Arial Narrow" w:hAnsi="Arial Narrow"/>
          <w:bCs/>
          <w:sz w:val="22"/>
          <w:szCs w:val="22"/>
        </w:rPr>
      </w:pPr>
      <w:r w:rsidRPr="00136EDC">
        <w:rPr>
          <w:rFonts w:ascii="Arial Narrow" w:hAnsi="Arial Narrow"/>
          <w:bCs/>
          <w:sz w:val="22"/>
          <w:szCs w:val="22"/>
        </w:rPr>
        <w:t>Telephone / fax number: 0263.234.462; 0263.238.092</w:t>
      </w:r>
    </w:p>
    <w:p w14:paraId="0254C421" w14:textId="77777777" w:rsidR="00136EDC" w:rsidRPr="00136EDC" w:rsidRDefault="00136EDC" w:rsidP="00136EDC">
      <w:pPr>
        <w:rPr>
          <w:rFonts w:ascii="Arial Narrow" w:hAnsi="Arial Narrow"/>
          <w:bCs/>
          <w:sz w:val="22"/>
          <w:szCs w:val="22"/>
        </w:rPr>
      </w:pPr>
      <w:r w:rsidRPr="00136EDC">
        <w:rPr>
          <w:rFonts w:ascii="Arial Narrow" w:hAnsi="Arial Narrow"/>
          <w:bCs/>
          <w:sz w:val="22"/>
          <w:szCs w:val="22"/>
        </w:rPr>
        <w:t>The unique registration code at the Trade Registry Office: 568656</w:t>
      </w:r>
    </w:p>
    <w:p w14:paraId="08F4CAEE" w14:textId="77777777" w:rsidR="00136EDC" w:rsidRPr="00136EDC" w:rsidRDefault="00136EDC" w:rsidP="00136EDC">
      <w:pPr>
        <w:rPr>
          <w:rFonts w:ascii="Arial Narrow" w:hAnsi="Arial Narrow"/>
          <w:bCs/>
          <w:sz w:val="22"/>
          <w:szCs w:val="22"/>
        </w:rPr>
      </w:pPr>
      <w:r w:rsidRPr="00136EDC">
        <w:rPr>
          <w:rFonts w:ascii="Arial Narrow" w:hAnsi="Arial Narrow"/>
          <w:bCs/>
          <w:sz w:val="22"/>
          <w:szCs w:val="22"/>
        </w:rPr>
        <w:t>Order number in the Trade Register: J06/02/1991</w:t>
      </w:r>
    </w:p>
    <w:p w14:paraId="3219D4FF" w14:textId="77777777" w:rsidR="00136EDC" w:rsidRPr="00136EDC" w:rsidRDefault="00136EDC" w:rsidP="00136EDC">
      <w:pPr>
        <w:rPr>
          <w:rFonts w:ascii="Arial Narrow" w:hAnsi="Arial Narrow"/>
          <w:bCs/>
          <w:sz w:val="22"/>
          <w:szCs w:val="22"/>
        </w:rPr>
      </w:pPr>
      <w:r w:rsidRPr="00136EDC">
        <w:rPr>
          <w:rFonts w:ascii="Arial Narrow" w:hAnsi="Arial Narrow"/>
          <w:bCs/>
          <w:sz w:val="22"/>
          <w:szCs w:val="22"/>
        </w:rPr>
        <w:t>Subscribed and paid-up capital: 13,036,325.34 lei</w:t>
      </w:r>
    </w:p>
    <w:p w14:paraId="240CFE84" w14:textId="77777777" w:rsidR="00136EDC" w:rsidRPr="00136EDC" w:rsidRDefault="00136EDC" w:rsidP="00136EDC">
      <w:pPr>
        <w:rPr>
          <w:rFonts w:ascii="Arial Narrow" w:hAnsi="Arial Narrow"/>
          <w:bCs/>
          <w:sz w:val="22"/>
          <w:szCs w:val="22"/>
        </w:rPr>
      </w:pPr>
      <w:r w:rsidRPr="00136EDC">
        <w:rPr>
          <w:rFonts w:ascii="Arial Narrow" w:hAnsi="Arial Narrow"/>
          <w:bCs/>
          <w:sz w:val="22"/>
          <w:szCs w:val="22"/>
        </w:rPr>
        <w:t>The regulated market on which the issued securities are traded: BVB</w:t>
      </w:r>
    </w:p>
    <w:p w14:paraId="218CC7EA" w14:textId="77777777" w:rsidR="00136EDC" w:rsidRPr="00136EDC" w:rsidRDefault="00136EDC" w:rsidP="00136EDC">
      <w:pPr>
        <w:rPr>
          <w:rFonts w:ascii="Arial Narrow" w:hAnsi="Arial Narrow"/>
          <w:bCs/>
          <w:sz w:val="22"/>
          <w:szCs w:val="22"/>
        </w:rPr>
      </w:pPr>
      <w:r w:rsidRPr="00136EDC">
        <w:rPr>
          <w:rFonts w:ascii="Arial Narrow" w:hAnsi="Arial Narrow"/>
          <w:bCs/>
          <w:sz w:val="22"/>
          <w:szCs w:val="22"/>
        </w:rPr>
        <w:t xml:space="preserve">Reported event: General Meeting of Shareholders on </w:t>
      </w:r>
      <w:r w:rsidR="00261B88">
        <w:rPr>
          <w:rFonts w:ascii="Arial Narrow" w:hAnsi="Arial Narrow"/>
          <w:bCs/>
          <w:sz w:val="22"/>
          <w:szCs w:val="22"/>
        </w:rPr>
        <w:t>29</w:t>
      </w:r>
      <w:r w:rsidRPr="00136EDC">
        <w:rPr>
          <w:rFonts w:ascii="Arial Narrow" w:hAnsi="Arial Narrow"/>
          <w:bCs/>
          <w:sz w:val="22"/>
          <w:szCs w:val="22"/>
        </w:rPr>
        <w:t>.04.202</w:t>
      </w:r>
      <w:r w:rsidR="00261B88">
        <w:rPr>
          <w:rFonts w:ascii="Arial Narrow" w:hAnsi="Arial Narrow"/>
          <w:bCs/>
          <w:sz w:val="22"/>
          <w:szCs w:val="22"/>
        </w:rPr>
        <w:t>5</w:t>
      </w:r>
      <w:r w:rsidRPr="00136EDC">
        <w:rPr>
          <w:rFonts w:ascii="Arial Narrow" w:hAnsi="Arial Narrow"/>
          <w:bCs/>
          <w:sz w:val="22"/>
          <w:szCs w:val="22"/>
        </w:rPr>
        <w:t>.</w:t>
      </w:r>
    </w:p>
    <w:p w14:paraId="30DE0F73" w14:textId="77777777" w:rsidR="00AD7734" w:rsidRPr="00136EDC" w:rsidRDefault="00AD7734" w:rsidP="004D4031">
      <w:pPr>
        <w:rPr>
          <w:rFonts w:ascii="Arial Narrow" w:hAnsi="Arial Narrow" w:cs="Arial"/>
          <w:bCs/>
          <w:sz w:val="22"/>
          <w:szCs w:val="22"/>
        </w:rPr>
      </w:pPr>
    </w:p>
    <w:p w14:paraId="520369C8" w14:textId="77777777" w:rsidR="0093139A" w:rsidRDefault="0093139A" w:rsidP="004D4031">
      <w:pPr>
        <w:rPr>
          <w:rFonts w:ascii="Arial Narrow" w:hAnsi="Arial Narrow" w:cs="Arial"/>
          <w:sz w:val="22"/>
          <w:szCs w:val="22"/>
        </w:rPr>
      </w:pPr>
    </w:p>
    <w:p w14:paraId="67FE0C49" w14:textId="77777777" w:rsidR="00E42FF2" w:rsidRPr="00E42FF2" w:rsidRDefault="00E42FF2" w:rsidP="00E42FF2">
      <w:pPr>
        <w:ind w:firstLine="720"/>
        <w:jc w:val="both"/>
        <w:rPr>
          <w:rFonts w:ascii="Arial Narrow" w:hAnsi="Arial Narrow" w:cs="Arial"/>
          <w:sz w:val="22"/>
          <w:szCs w:val="22"/>
        </w:rPr>
      </w:pPr>
      <w:r w:rsidRPr="00E42FF2">
        <w:rPr>
          <w:rFonts w:ascii="Arial Narrow" w:hAnsi="Arial Narrow" w:cs="Arial"/>
          <w:sz w:val="22"/>
          <w:szCs w:val="22"/>
        </w:rPr>
        <w:t xml:space="preserve">The Board of Directors of COMELF SA, with headquarters in Bistrita, str. Industriei no. 4, Bistrita – Nasaud county, met on </w:t>
      </w:r>
      <w:r w:rsidR="00261B88">
        <w:rPr>
          <w:rFonts w:ascii="Arial Narrow" w:hAnsi="Arial Narrow" w:cs="Arial"/>
          <w:sz w:val="22"/>
          <w:szCs w:val="22"/>
        </w:rPr>
        <w:t>24</w:t>
      </w:r>
      <w:r w:rsidRPr="00E42FF2">
        <w:rPr>
          <w:rFonts w:ascii="Arial Narrow" w:hAnsi="Arial Narrow" w:cs="Arial"/>
          <w:sz w:val="22"/>
          <w:szCs w:val="22"/>
        </w:rPr>
        <w:t>.03.202</w:t>
      </w:r>
      <w:r w:rsidR="00261B88">
        <w:rPr>
          <w:rFonts w:ascii="Arial Narrow" w:hAnsi="Arial Narrow" w:cs="Arial"/>
          <w:sz w:val="22"/>
          <w:szCs w:val="22"/>
        </w:rPr>
        <w:t>5</w:t>
      </w:r>
      <w:r w:rsidRPr="00E42FF2">
        <w:rPr>
          <w:rFonts w:ascii="Arial Narrow" w:hAnsi="Arial Narrow" w:cs="Arial"/>
          <w:sz w:val="22"/>
          <w:szCs w:val="22"/>
        </w:rPr>
        <w:t>, by Board of Directors Decision no.</w:t>
      </w:r>
      <w:r w:rsidR="00261B88">
        <w:rPr>
          <w:rFonts w:ascii="Arial Narrow" w:hAnsi="Arial Narrow" w:cs="Arial"/>
          <w:sz w:val="22"/>
          <w:szCs w:val="22"/>
        </w:rPr>
        <w:t>2</w:t>
      </w:r>
      <w:r w:rsidRPr="00E42FF2">
        <w:rPr>
          <w:rFonts w:ascii="Arial Narrow" w:hAnsi="Arial Narrow" w:cs="Arial"/>
          <w:sz w:val="22"/>
          <w:szCs w:val="22"/>
        </w:rPr>
        <w:t xml:space="preserve"> of </w:t>
      </w:r>
      <w:r w:rsidR="00261B88">
        <w:rPr>
          <w:rFonts w:ascii="Arial Narrow" w:hAnsi="Arial Narrow" w:cs="Arial"/>
          <w:sz w:val="22"/>
          <w:szCs w:val="22"/>
        </w:rPr>
        <w:t>24</w:t>
      </w:r>
      <w:r w:rsidRPr="00E42FF2">
        <w:rPr>
          <w:rFonts w:ascii="Arial Narrow" w:hAnsi="Arial Narrow" w:cs="Arial"/>
          <w:sz w:val="22"/>
          <w:szCs w:val="22"/>
        </w:rPr>
        <w:t>.03.202</w:t>
      </w:r>
      <w:r w:rsidR="00261B88">
        <w:rPr>
          <w:rFonts w:ascii="Arial Narrow" w:hAnsi="Arial Narrow" w:cs="Arial"/>
          <w:sz w:val="22"/>
          <w:szCs w:val="22"/>
        </w:rPr>
        <w:t>5</w:t>
      </w:r>
      <w:r w:rsidRPr="00E42FF2">
        <w:rPr>
          <w:rFonts w:ascii="Arial Narrow" w:hAnsi="Arial Narrow" w:cs="Arial"/>
          <w:sz w:val="22"/>
          <w:szCs w:val="22"/>
        </w:rPr>
        <w:t xml:space="preserve"> convenes the Ordinary General Meeting of Shareholders (AGMA) on April </w:t>
      </w:r>
      <w:r w:rsidR="00261B88">
        <w:rPr>
          <w:rFonts w:ascii="Arial Narrow" w:hAnsi="Arial Narrow" w:cs="Arial"/>
          <w:sz w:val="22"/>
          <w:szCs w:val="22"/>
        </w:rPr>
        <w:t>29</w:t>
      </w:r>
      <w:r w:rsidRPr="00E42FF2">
        <w:rPr>
          <w:rFonts w:ascii="Arial Narrow" w:hAnsi="Arial Narrow" w:cs="Arial"/>
          <w:sz w:val="22"/>
          <w:szCs w:val="22"/>
        </w:rPr>
        <w:t>, 202</w:t>
      </w:r>
      <w:r w:rsidR="00261B88">
        <w:rPr>
          <w:rFonts w:ascii="Arial Narrow" w:hAnsi="Arial Narrow" w:cs="Arial"/>
          <w:sz w:val="22"/>
          <w:szCs w:val="22"/>
        </w:rPr>
        <w:t>5</w:t>
      </w:r>
      <w:r w:rsidRPr="00E42FF2">
        <w:rPr>
          <w:rFonts w:ascii="Arial Narrow" w:hAnsi="Arial Narrow" w:cs="Arial"/>
          <w:sz w:val="22"/>
          <w:szCs w:val="22"/>
        </w:rPr>
        <w:t>, at 10</w:t>
      </w:r>
      <w:r w:rsidR="00B2559A">
        <w:rPr>
          <w:rFonts w:ascii="Arial Narrow" w:hAnsi="Arial Narrow" w:cs="Arial"/>
          <w:sz w:val="22"/>
          <w:szCs w:val="22"/>
        </w:rPr>
        <w:t>³º</w:t>
      </w:r>
      <w:r w:rsidRPr="00E42FF2">
        <w:rPr>
          <w:rFonts w:ascii="Arial Narrow" w:hAnsi="Arial Narrow" w:cs="Arial"/>
          <w:sz w:val="22"/>
          <w:szCs w:val="22"/>
        </w:rPr>
        <w:t xml:space="preserve"> at the company headquarters, with the following agenda:</w:t>
      </w:r>
    </w:p>
    <w:p w14:paraId="182A40F6" w14:textId="77777777" w:rsidR="00E42FF2" w:rsidRPr="00E42FF2" w:rsidRDefault="00E42FF2" w:rsidP="00E42FF2">
      <w:pPr>
        <w:ind w:firstLine="720"/>
        <w:jc w:val="both"/>
        <w:rPr>
          <w:rFonts w:ascii="Arial Narrow" w:hAnsi="Arial Narrow" w:cs="Arial"/>
          <w:sz w:val="22"/>
          <w:szCs w:val="22"/>
        </w:rPr>
      </w:pPr>
      <w:r w:rsidRPr="00B2559A">
        <w:rPr>
          <w:rFonts w:ascii="Arial Narrow" w:hAnsi="Arial Narrow" w:cs="Arial"/>
          <w:b/>
          <w:bCs/>
          <w:sz w:val="22"/>
          <w:szCs w:val="22"/>
        </w:rPr>
        <w:t>1.</w:t>
      </w:r>
      <w:r w:rsidRPr="00E42FF2">
        <w:rPr>
          <w:rFonts w:ascii="Arial Narrow" w:hAnsi="Arial Narrow" w:cs="Arial"/>
          <w:sz w:val="22"/>
          <w:szCs w:val="22"/>
        </w:rPr>
        <w:t xml:space="preserve"> Approval of the Report of the Board of Directors, the Report of the independent financial auditor, the financial position and the global result for the year 202</w:t>
      </w:r>
      <w:r w:rsidR="00BD33EA">
        <w:rPr>
          <w:rFonts w:ascii="Arial Narrow" w:hAnsi="Arial Narrow" w:cs="Arial"/>
          <w:sz w:val="22"/>
          <w:szCs w:val="22"/>
        </w:rPr>
        <w:t>4</w:t>
      </w:r>
      <w:r w:rsidRPr="00E42FF2">
        <w:rPr>
          <w:rFonts w:ascii="Arial Narrow" w:hAnsi="Arial Narrow" w:cs="Arial"/>
          <w:sz w:val="22"/>
          <w:szCs w:val="22"/>
        </w:rPr>
        <w:t xml:space="preserve"> and their approval. Discharge of management of the Board of Directors, its president and the general director of the company for the year 202</w:t>
      </w:r>
      <w:r w:rsidR="00BD33EA">
        <w:rPr>
          <w:rFonts w:ascii="Arial Narrow" w:hAnsi="Arial Narrow" w:cs="Arial"/>
          <w:sz w:val="22"/>
          <w:szCs w:val="22"/>
        </w:rPr>
        <w:t>4</w:t>
      </w:r>
      <w:r w:rsidRPr="00E42FF2">
        <w:rPr>
          <w:rFonts w:ascii="Arial Narrow" w:hAnsi="Arial Narrow" w:cs="Arial"/>
          <w:sz w:val="22"/>
          <w:szCs w:val="22"/>
        </w:rPr>
        <w:t>.</w:t>
      </w:r>
    </w:p>
    <w:p w14:paraId="280ADB2F" w14:textId="77777777" w:rsidR="00E42FF2" w:rsidRDefault="00E42FF2" w:rsidP="00BD33EA">
      <w:pPr>
        <w:ind w:firstLine="720"/>
        <w:jc w:val="both"/>
        <w:rPr>
          <w:rFonts w:ascii="Arial Narrow" w:hAnsi="Arial Narrow" w:cs="Arial"/>
          <w:sz w:val="22"/>
          <w:szCs w:val="22"/>
        </w:rPr>
      </w:pPr>
      <w:r w:rsidRPr="00B2559A">
        <w:rPr>
          <w:rFonts w:ascii="Arial Narrow" w:hAnsi="Arial Narrow" w:cs="Arial"/>
          <w:b/>
          <w:bCs/>
          <w:sz w:val="22"/>
          <w:szCs w:val="22"/>
        </w:rPr>
        <w:t>2.</w:t>
      </w:r>
      <w:r w:rsidRPr="00E42FF2">
        <w:rPr>
          <w:rFonts w:ascii="Arial Narrow" w:hAnsi="Arial Narrow" w:cs="Arial"/>
          <w:sz w:val="22"/>
          <w:szCs w:val="22"/>
        </w:rPr>
        <w:t xml:space="preserve"> </w:t>
      </w:r>
      <w:r w:rsidR="00BD33EA" w:rsidRPr="00BD33EA">
        <w:rPr>
          <w:rFonts w:ascii="Arial Narrow" w:hAnsi="Arial Narrow" w:cs="Arial"/>
          <w:sz w:val="22"/>
          <w:szCs w:val="22"/>
        </w:rPr>
        <w:t>Approval of the distribution of net profit for 2024, according to the proposal of the Board of Directors, of the dividends due to shareholders in the amount of 0.249 lei gross / share and of the date of 19.06.2025, as the payment date.</w:t>
      </w:r>
    </w:p>
    <w:p w14:paraId="43876E4B" w14:textId="77777777" w:rsidR="00BD33EA" w:rsidRDefault="00BD33EA" w:rsidP="00BD33EA">
      <w:pPr>
        <w:ind w:firstLine="720"/>
        <w:jc w:val="both"/>
        <w:rPr>
          <w:rFonts w:ascii="Arial Narrow" w:hAnsi="Arial Narrow" w:cs="Arial"/>
          <w:b/>
          <w:bCs/>
          <w:sz w:val="22"/>
          <w:szCs w:val="22"/>
        </w:rPr>
      </w:pPr>
      <w:r w:rsidRPr="00BD33EA">
        <w:rPr>
          <w:rFonts w:ascii="Arial Narrow" w:hAnsi="Arial Narrow" w:cs="Arial"/>
          <w:b/>
          <w:bCs/>
          <w:sz w:val="22"/>
          <w:szCs w:val="22"/>
        </w:rPr>
        <w:t xml:space="preserve">3. </w:t>
      </w:r>
      <w:r w:rsidRPr="00BD33EA">
        <w:rPr>
          <w:rFonts w:ascii="Arial Narrow" w:hAnsi="Arial Narrow" w:cs="Arial"/>
          <w:sz w:val="22"/>
          <w:szCs w:val="22"/>
        </w:rPr>
        <w:t>Approval of the BVC for 2025</w:t>
      </w:r>
      <w:r>
        <w:rPr>
          <w:rFonts w:ascii="Arial Narrow" w:hAnsi="Arial Narrow" w:cs="Arial"/>
          <w:b/>
          <w:bCs/>
          <w:sz w:val="22"/>
          <w:szCs w:val="22"/>
        </w:rPr>
        <w:t>.</w:t>
      </w:r>
    </w:p>
    <w:p w14:paraId="3D9F1361" w14:textId="77777777" w:rsidR="00BD33EA" w:rsidRPr="00BD33EA" w:rsidRDefault="00BD33EA" w:rsidP="00BD33EA">
      <w:pPr>
        <w:ind w:firstLine="720"/>
        <w:jc w:val="both"/>
        <w:rPr>
          <w:rFonts w:ascii="Arial Narrow" w:hAnsi="Arial Narrow" w:cs="Arial"/>
          <w:b/>
          <w:bCs/>
          <w:sz w:val="22"/>
          <w:szCs w:val="22"/>
        </w:rPr>
      </w:pPr>
      <w:r>
        <w:rPr>
          <w:rFonts w:ascii="Arial Narrow" w:hAnsi="Arial Narrow" w:cs="Arial"/>
          <w:b/>
          <w:bCs/>
          <w:sz w:val="22"/>
          <w:szCs w:val="22"/>
        </w:rPr>
        <w:t xml:space="preserve">4. </w:t>
      </w:r>
      <w:r w:rsidRPr="00BD33EA">
        <w:rPr>
          <w:rFonts w:ascii="Arial Narrow" w:hAnsi="Arial Narrow" w:cs="Arial"/>
          <w:sz w:val="22"/>
          <w:szCs w:val="22"/>
        </w:rPr>
        <w:t>Approval of the investment program for 2025.</w:t>
      </w:r>
    </w:p>
    <w:p w14:paraId="1AB74BCE" w14:textId="77777777" w:rsidR="00E42FF2" w:rsidRPr="00E42FF2" w:rsidRDefault="00BD33EA" w:rsidP="00E42FF2">
      <w:pPr>
        <w:ind w:firstLine="720"/>
        <w:jc w:val="both"/>
        <w:rPr>
          <w:rFonts w:ascii="Arial Narrow" w:hAnsi="Arial Narrow" w:cs="Arial"/>
          <w:sz w:val="22"/>
          <w:szCs w:val="22"/>
        </w:rPr>
      </w:pPr>
      <w:r>
        <w:rPr>
          <w:rFonts w:ascii="Arial Narrow" w:hAnsi="Arial Narrow" w:cs="Arial"/>
          <w:b/>
          <w:bCs/>
          <w:sz w:val="22"/>
          <w:szCs w:val="22"/>
        </w:rPr>
        <w:t>5</w:t>
      </w:r>
      <w:r w:rsidR="00E42FF2" w:rsidRPr="00B2559A">
        <w:rPr>
          <w:rFonts w:ascii="Arial Narrow" w:hAnsi="Arial Narrow" w:cs="Arial"/>
          <w:b/>
          <w:bCs/>
          <w:sz w:val="22"/>
          <w:szCs w:val="22"/>
        </w:rPr>
        <w:t>.</w:t>
      </w:r>
      <w:r w:rsidR="00E42FF2" w:rsidRPr="00E42FF2">
        <w:rPr>
          <w:rFonts w:ascii="Arial Narrow" w:hAnsi="Arial Narrow" w:cs="Arial"/>
          <w:sz w:val="22"/>
          <w:szCs w:val="22"/>
        </w:rPr>
        <w:t xml:space="preserve"> Establishing the limits of competence for the employment of banking products by the general director and the economic director.</w:t>
      </w:r>
    </w:p>
    <w:p w14:paraId="04E3CFF8" w14:textId="77777777" w:rsidR="00E42FF2" w:rsidRPr="00E42FF2" w:rsidRDefault="00BD33EA" w:rsidP="00E42FF2">
      <w:pPr>
        <w:ind w:firstLine="720"/>
        <w:jc w:val="both"/>
        <w:rPr>
          <w:rFonts w:ascii="Arial Narrow" w:hAnsi="Arial Narrow" w:cs="Arial"/>
          <w:sz w:val="22"/>
          <w:szCs w:val="22"/>
        </w:rPr>
      </w:pPr>
      <w:r>
        <w:rPr>
          <w:rFonts w:ascii="Arial Narrow" w:hAnsi="Arial Narrow" w:cs="Arial"/>
          <w:b/>
          <w:bCs/>
          <w:sz w:val="22"/>
          <w:szCs w:val="22"/>
        </w:rPr>
        <w:t>6</w:t>
      </w:r>
      <w:r w:rsidR="00B2559A">
        <w:rPr>
          <w:rFonts w:ascii="Arial Narrow" w:hAnsi="Arial Narrow" w:cs="Arial"/>
          <w:b/>
          <w:bCs/>
          <w:sz w:val="22"/>
          <w:szCs w:val="22"/>
        </w:rPr>
        <w:t>.</w:t>
      </w:r>
      <w:r w:rsidR="00E42FF2" w:rsidRPr="00E42FF2">
        <w:rPr>
          <w:rFonts w:ascii="Arial Narrow" w:hAnsi="Arial Narrow" w:cs="Arial"/>
          <w:sz w:val="22"/>
          <w:szCs w:val="22"/>
        </w:rPr>
        <w:t xml:space="preserve"> Approval of the Remuneration Report of the members of the Board of Directors for the year ended December 31, 202</w:t>
      </w:r>
      <w:r w:rsidR="00F87B17">
        <w:rPr>
          <w:rFonts w:ascii="Arial Narrow" w:hAnsi="Arial Narrow" w:cs="Arial"/>
          <w:sz w:val="22"/>
          <w:szCs w:val="22"/>
        </w:rPr>
        <w:t>4</w:t>
      </w:r>
      <w:r w:rsidR="00E42FF2" w:rsidRPr="00E42FF2">
        <w:rPr>
          <w:rFonts w:ascii="Arial Narrow" w:hAnsi="Arial Narrow" w:cs="Arial"/>
          <w:sz w:val="22"/>
          <w:szCs w:val="22"/>
        </w:rPr>
        <w:t>.</w:t>
      </w:r>
    </w:p>
    <w:p w14:paraId="32ADFE10" w14:textId="77777777" w:rsidR="00E42FF2" w:rsidRPr="00E42FF2" w:rsidRDefault="00BD33EA" w:rsidP="00E42FF2">
      <w:pPr>
        <w:ind w:firstLine="720"/>
        <w:jc w:val="both"/>
        <w:rPr>
          <w:rFonts w:ascii="Arial Narrow" w:hAnsi="Arial Narrow" w:cs="Arial"/>
          <w:sz w:val="22"/>
          <w:szCs w:val="22"/>
        </w:rPr>
      </w:pPr>
      <w:r>
        <w:rPr>
          <w:rFonts w:ascii="Arial Narrow" w:hAnsi="Arial Narrow" w:cs="Arial"/>
          <w:b/>
          <w:bCs/>
          <w:sz w:val="22"/>
          <w:szCs w:val="22"/>
        </w:rPr>
        <w:t>7</w:t>
      </w:r>
      <w:r w:rsidR="00B2559A">
        <w:rPr>
          <w:rFonts w:ascii="Arial Narrow" w:hAnsi="Arial Narrow" w:cs="Arial"/>
          <w:b/>
          <w:bCs/>
          <w:sz w:val="22"/>
          <w:szCs w:val="22"/>
        </w:rPr>
        <w:t>.</w:t>
      </w:r>
      <w:r w:rsidR="00E42FF2" w:rsidRPr="00E42FF2">
        <w:rPr>
          <w:rFonts w:ascii="Arial Narrow" w:hAnsi="Arial Narrow" w:cs="Arial"/>
          <w:sz w:val="22"/>
          <w:szCs w:val="22"/>
        </w:rPr>
        <w:t xml:space="preserve"> Approval of the extension of the mandate of G2 EXPERT SRL from Dej, as independent financial auditor and of ACON AUDIT SRL from Ploiesti, as internal financial auditor of COMELF S.A., for a period of 1 year, from the date of expiry of the current mandate.</w:t>
      </w:r>
    </w:p>
    <w:p w14:paraId="57F882A7" w14:textId="77777777" w:rsidR="00E42FF2" w:rsidRPr="00E42FF2" w:rsidRDefault="00BD33EA" w:rsidP="00E42FF2">
      <w:pPr>
        <w:ind w:firstLine="720"/>
        <w:jc w:val="both"/>
        <w:rPr>
          <w:rFonts w:ascii="Arial Narrow" w:hAnsi="Arial Narrow" w:cs="Arial"/>
          <w:sz w:val="22"/>
          <w:szCs w:val="22"/>
        </w:rPr>
      </w:pPr>
      <w:r>
        <w:rPr>
          <w:rFonts w:ascii="Arial Narrow" w:hAnsi="Arial Narrow" w:cs="Arial"/>
          <w:b/>
          <w:bCs/>
          <w:sz w:val="22"/>
          <w:szCs w:val="22"/>
        </w:rPr>
        <w:t>8</w:t>
      </w:r>
      <w:r w:rsidR="00B2559A">
        <w:rPr>
          <w:rFonts w:ascii="Arial Narrow" w:hAnsi="Arial Narrow" w:cs="Arial"/>
          <w:b/>
          <w:bCs/>
          <w:sz w:val="22"/>
          <w:szCs w:val="22"/>
        </w:rPr>
        <w:t>.</w:t>
      </w:r>
      <w:r w:rsidR="00E42FF2" w:rsidRPr="00E42FF2">
        <w:rPr>
          <w:rFonts w:ascii="Arial Narrow" w:hAnsi="Arial Narrow" w:cs="Arial"/>
          <w:sz w:val="22"/>
          <w:szCs w:val="22"/>
        </w:rPr>
        <w:t xml:space="preserve"> The authorization of the general director of the company, Mr. Eng. Cenusa Gheorghe to fulfill all the formalities regarding the registration of the AGOA decision at the Bistrita - Nasaud Trade Registry Office, the publication of the decision in the Official Gazette and the signing of the AGOA implementation report.</w:t>
      </w:r>
    </w:p>
    <w:p w14:paraId="73B92E83" w14:textId="77777777" w:rsidR="00E42FF2" w:rsidRPr="00E42FF2" w:rsidRDefault="00BD33EA" w:rsidP="00E42FF2">
      <w:pPr>
        <w:ind w:firstLine="720"/>
        <w:jc w:val="both"/>
        <w:rPr>
          <w:rFonts w:ascii="Arial Narrow" w:hAnsi="Arial Narrow" w:cs="Arial"/>
          <w:sz w:val="22"/>
          <w:szCs w:val="22"/>
        </w:rPr>
      </w:pPr>
      <w:r>
        <w:rPr>
          <w:rFonts w:ascii="Arial Narrow" w:hAnsi="Arial Narrow" w:cs="Arial"/>
          <w:b/>
          <w:bCs/>
          <w:sz w:val="22"/>
          <w:szCs w:val="22"/>
        </w:rPr>
        <w:t>9</w:t>
      </w:r>
      <w:r w:rsidR="00B2559A">
        <w:rPr>
          <w:rFonts w:ascii="Arial Narrow" w:hAnsi="Arial Narrow" w:cs="Arial"/>
          <w:b/>
          <w:bCs/>
          <w:sz w:val="22"/>
          <w:szCs w:val="22"/>
        </w:rPr>
        <w:t>.</w:t>
      </w:r>
      <w:r w:rsidR="00E42FF2" w:rsidRPr="00E42FF2">
        <w:rPr>
          <w:rFonts w:ascii="Arial Narrow" w:hAnsi="Arial Narrow" w:cs="Arial"/>
          <w:sz w:val="22"/>
          <w:szCs w:val="22"/>
        </w:rPr>
        <w:t xml:space="preserve"> Approval of the registration date proposed by the Board of Directors 2</w:t>
      </w:r>
      <w:r w:rsidR="00B2559A">
        <w:rPr>
          <w:rFonts w:ascii="Arial Narrow" w:hAnsi="Arial Narrow" w:cs="Arial"/>
          <w:sz w:val="22"/>
          <w:szCs w:val="22"/>
        </w:rPr>
        <w:t>9</w:t>
      </w:r>
      <w:r w:rsidR="00E42FF2" w:rsidRPr="00E42FF2">
        <w:rPr>
          <w:rFonts w:ascii="Arial Narrow" w:hAnsi="Arial Narrow" w:cs="Arial"/>
          <w:sz w:val="22"/>
          <w:szCs w:val="22"/>
        </w:rPr>
        <w:t>.0</w:t>
      </w:r>
      <w:r>
        <w:rPr>
          <w:rFonts w:ascii="Arial Narrow" w:hAnsi="Arial Narrow" w:cs="Arial"/>
          <w:sz w:val="22"/>
          <w:szCs w:val="22"/>
        </w:rPr>
        <w:t>5</w:t>
      </w:r>
      <w:r w:rsidR="00E42FF2" w:rsidRPr="00E42FF2">
        <w:rPr>
          <w:rFonts w:ascii="Arial Narrow" w:hAnsi="Arial Narrow" w:cs="Arial"/>
          <w:sz w:val="22"/>
          <w:szCs w:val="22"/>
        </w:rPr>
        <w:t>.202</w:t>
      </w:r>
      <w:r>
        <w:rPr>
          <w:rFonts w:ascii="Arial Narrow" w:hAnsi="Arial Narrow" w:cs="Arial"/>
          <w:sz w:val="22"/>
          <w:szCs w:val="22"/>
        </w:rPr>
        <w:t>5</w:t>
      </w:r>
      <w:r w:rsidR="00E42FF2" w:rsidRPr="00E42FF2">
        <w:rPr>
          <w:rFonts w:ascii="Arial Narrow" w:hAnsi="Arial Narrow" w:cs="Arial"/>
          <w:sz w:val="22"/>
          <w:szCs w:val="22"/>
        </w:rPr>
        <w:t>, respectively ex date 2</w:t>
      </w:r>
      <w:r w:rsidR="00B2559A">
        <w:rPr>
          <w:rFonts w:ascii="Arial Narrow" w:hAnsi="Arial Narrow" w:cs="Arial"/>
          <w:sz w:val="22"/>
          <w:szCs w:val="22"/>
        </w:rPr>
        <w:t>8</w:t>
      </w:r>
      <w:r w:rsidR="00E42FF2" w:rsidRPr="00E42FF2">
        <w:rPr>
          <w:rFonts w:ascii="Arial Narrow" w:hAnsi="Arial Narrow" w:cs="Arial"/>
          <w:sz w:val="22"/>
          <w:szCs w:val="22"/>
        </w:rPr>
        <w:t>.0</w:t>
      </w:r>
      <w:r>
        <w:rPr>
          <w:rFonts w:ascii="Arial Narrow" w:hAnsi="Arial Narrow" w:cs="Arial"/>
          <w:sz w:val="22"/>
          <w:szCs w:val="22"/>
        </w:rPr>
        <w:t>5</w:t>
      </w:r>
      <w:r w:rsidR="00E42FF2" w:rsidRPr="00E42FF2">
        <w:rPr>
          <w:rFonts w:ascii="Arial Narrow" w:hAnsi="Arial Narrow" w:cs="Arial"/>
          <w:sz w:val="22"/>
          <w:szCs w:val="22"/>
        </w:rPr>
        <w:t>.202</w:t>
      </w:r>
      <w:r>
        <w:rPr>
          <w:rFonts w:ascii="Arial Narrow" w:hAnsi="Arial Narrow" w:cs="Arial"/>
          <w:sz w:val="22"/>
          <w:szCs w:val="22"/>
        </w:rPr>
        <w:t>5</w:t>
      </w:r>
      <w:r w:rsidR="00E42FF2" w:rsidRPr="00E42FF2">
        <w:rPr>
          <w:rFonts w:ascii="Arial Narrow" w:hAnsi="Arial Narrow" w:cs="Arial"/>
          <w:sz w:val="22"/>
          <w:szCs w:val="22"/>
        </w:rPr>
        <w:t>.</w:t>
      </w:r>
    </w:p>
    <w:p w14:paraId="223A3C5F" w14:textId="77777777" w:rsidR="00E42FF2" w:rsidRPr="00E42FF2" w:rsidRDefault="00E42FF2" w:rsidP="00E42FF2">
      <w:pPr>
        <w:ind w:firstLine="720"/>
        <w:jc w:val="both"/>
        <w:rPr>
          <w:rFonts w:ascii="Arial Narrow" w:hAnsi="Arial Narrow" w:cs="Arial"/>
          <w:sz w:val="22"/>
          <w:szCs w:val="22"/>
        </w:rPr>
      </w:pPr>
    </w:p>
    <w:p w14:paraId="2F2AC7D4" w14:textId="77777777" w:rsidR="00E42FF2" w:rsidRPr="00E42FF2" w:rsidRDefault="00E42FF2" w:rsidP="00E42FF2">
      <w:pPr>
        <w:ind w:firstLine="720"/>
        <w:jc w:val="both"/>
        <w:rPr>
          <w:rFonts w:ascii="Arial Narrow" w:hAnsi="Arial Narrow" w:cs="Arial"/>
          <w:sz w:val="22"/>
          <w:szCs w:val="22"/>
        </w:rPr>
      </w:pPr>
      <w:r w:rsidRPr="00E42FF2">
        <w:rPr>
          <w:rFonts w:ascii="Arial Narrow" w:hAnsi="Arial Narrow" w:cs="Arial"/>
          <w:sz w:val="22"/>
          <w:szCs w:val="22"/>
        </w:rPr>
        <w:t xml:space="preserve">Shareholders registered in the Shareholders' Register of DEPOZITARUL CENTRAL SA at the end of </w:t>
      </w:r>
      <w:r w:rsidR="00B2559A">
        <w:rPr>
          <w:rFonts w:ascii="Arial Narrow" w:hAnsi="Arial Narrow" w:cs="Arial"/>
          <w:sz w:val="22"/>
          <w:szCs w:val="22"/>
        </w:rPr>
        <w:t>April</w:t>
      </w:r>
      <w:r w:rsidRPr="00E42FF2">
        <w:rPr>
          <w:rFonts w:ascii="Arial Narrow" w:hAnsi="Arial Narrow" w:cs="Arial"/>
          <w:sz w:val="22"/>
          <w:szCs w:val="22"/>
        </w:rPr>
        <w:t xml:space="preserve"> </w:t>
      </w:r>
      <w:r w:rsidR="00DF5B8E">
        <w:rPr>
          <w:rFonts w:ascii="Arial Narrow" w:hAnsi="Arial Narrow" w:cs="Arial"/>
          <w:sz w:val="22"/>
          <w:szCs w:val="22"/>
        </w:rPr>
        <w:t>17</w:t>
      </w:r>
      <w:r w:rsidRPr="00E42FF2">
        <w:rPr>
          <w:rFonts w:ascii="Arial Narrow" w:hAnsi="Arial Narrow" w:cs="Arial"/>
          <w:sz w:val="22"/>
          <w:szCs w:val="22"/>
        </w:rPr>
        <w:t>, 202</w:t>
      </w:r>
      <w:r w:rsidR="00DF5B8E">
        <w:rPr>
          <w:rFonts w:ascii="Arial Narrow" w:hAnsi="Arial Narrow" w:cs="Arial"/>
          <w:sz w:val="22"/>
          <w:szCs w:val="22"/>
        </w:rPr>
        <w:t>5</w:t>
      </w:r>
      <w:r w:rsidRPr="00E42FF2">
        <w:rPr>
          <w:rFonts w:ascii="Arial Narrow" w:hAnsi="Arial Narrow" w:cs="Arial"/>
          <w:sz w:val="22"/>
          <w:szCs w:val="22"/>
        </w:rPr>
        <w:t>, as the reference date, can participate and vote in the meeting.</w:t>
      </w:r>
    </w:p>
    <w:p w14:paraId="1740D627" w14:textId="77777777" w:rsidR="00E42FF2" w:rsidRDefault="00E42FF2" w:rsidP="00A30642">
      <w:pPr>
        <w:ind w:firstLine="720"/>
        <w:jc w:val="both"/>
        <w:rPr>
          <w:rFonts w:ascii="Arial Narrow" w:hAnsi="Arial Narrow" w:cs="Arial"/>
          <w:sz w:val="22"/>
          <w:szCs w:val="22"/>
        </w:rPr>
      </w:pPr>
    </w:p>
    <w:p w14:paraId="2D644A3F" w14:textId="77777777" w:rsidR="00A603B7" w:rsidRPr="00A603B7" w:rsidRDefault="00A603B7" w:rsidP="00A603B7">
      <w:pPr>
        <w:ind w:firstLine="720"/>
        <w:jc w:val="both"/>
        <w:rPr>
          <w:rFonts w:ascii="Arial Narrow" w:hAnsi="Arial Narrow" w:cs="Arial"/>
          <w:sz w:val="22"/>
          <w:szCs w:val="22"/>
        </w:rPr>
      </w:pPr>
      <w:r w:rsidRPr="00A603B7">
        <w:rPr>
          <w:rFonts w:ascii="Arial Narrow" w:hAnsi="Arial Narrow" w:cs="Arial"/>
          <w:sz w:val="22"/>
          <w:szCs w:val="22"/>
        </w:rPr>
        <w:t>One or more shareholders representing individually or together at least 5% of the share capital have the right:</w:t>
      </w:r>
    </w:p>
    <w:p w14:paraId="7B810F93" w14:textId="77777777" w:rsidR="00A603B7" w:rsidRPr="00A603B7" w:rsidRDefault="00A603B7" w:rsidP="00A603B7">
      <w:pPr>
        <w:ind w:firstLine="720"/>
        <w:jc w:val="both"/>
        <w:rPr>
          <w:rFonts w:ascii="Arial Narrow" w:hAnsi="Arial Narrow" w:cs="Arial"/>
          <w:sz w:val="22"/>
          <w:szCs w:val="22"/>
        </w:rPr>
      </w:pPr>
      <w:r w:rsidRPr="00A603B7">
        <w:rPr>
          <w:rFonts w:ascii="Arial Narrow" w:hAnsi="Arial Narrow" w:cs="Arial"/>
          <w:sz w:val="22"/>
          <w:szCs w:val="22"/>
        </w:rPr>
        <w:t>a) To introduce points on the agenda of the general meeting, provided that each point is accompanied by a justification or a draft resolution proposed for adoption by the general meeting, within 15 days at most from the date of publication of the convocation.</w:t>
      </w:r>
    </w:p>
    <w:p w14:paraId="213F7F8D" w14:textId="77777777" w:rsidR="00A603B7" w:rsidRPr="00A603B7" w:rsidRDefault="00A603B7" w:rsidP="00A603B7">
      <w:pPr>
        <w:ind w:firstLine="720"/>
        <w:jc w:val="both"/>
        <w:rPr>
          <w:rFonts w:ascii="Arial Narrow" w:hAnsi="Arial Narrow" w:cs="Arial"/>
          <w:sz w:val="22"/>
          <w:szCs w:val="22"/>
        </w:rPr>
      </w:pPr>
      <w:r w:rsidRPr="00A603B7">
        <w:rPr>
          <w:rFonts w:ascii="Arial Narrow" w:hAnsi="Arial Narrow" w:cs="Arial"/>
          <w:sz w:val="22"/>
          <w:szCs w:val="22"/>
        </w:rPr>
        <w:t>b) To present draft decisions for the items included or proposed to be included in the agenda of the general meeting, within 15 days at most from the date of publication of the convocation.</w:t>
      </w:r>
    </w:p>
    <w:p w14:paraId="1C0D1586" w14:textId="77777777" w:rsidR="00A603B7" w:rsidRPr="00A603B7" w:rsidRDefault="00A603B7" w:rsidP="00A603B7">
      <w:pPr>
        <w:ind w:firstLine="720"/>
        <w:jc w:val="both"/>
        <w:rPr>
          <w:rFonts w:ascii="Arial Narrow" w:hAnsi="Arial Narrow" w:cs="Arial"/>
          <w:sz w:val="22"/>
          <w:szCs w:val="22"/>
        </w:rPr>
      </w:pPr>
      <w:r w:rsidRPr="00A603B7">
        <w:rPr>
          <w:rFonts w:ascii="Arial Narrow" w:hAnsi="Arial Narrow" w:cs="Arial"/>
          <w:sz w:val="22"/>
          <w:szCs w:val="22"/>
        </w:rPr>
        <w:t>In the same interval, each shareholder has the right to ask written questions regarding the items on the AGOA agenda. The company will formulate a general answer for questions with the same content that will be available on the company's website, in question-answer format.</w:t>
      </w:r>
    </w:p>
    <w:p w14:paraId="3CFF6C3A" w14:textId="77777777" w:rsidR="00A603B7" w:rsidRPr="00A603B7" w:rsidRDefault="00A603B7" w:rsidP="00A603B7">
      <w:pPr>
        <w:ind w:firstLine="720"/>
        <w:jc w:val="both"/>
        <w:rPr>
          <w:rFonts w:ascii="Arial Narrow" w:hAnsi="Arial Narrow" w:cs="Arial"/>
          <w:sz w:val="22"/>
          <w:szCs w:val="22"/>
        </w:rPr>
      </w:pPr>
      <w:r w:rsidRPr="00A603B7">
        <w:rPr>
          <w:rFonts w:ascii="Arial Narrow" w:hAnsi="Arial Narrow" w:cs="Arial"/>
          <w:sz w:val="22"/>
          <w:szCs w:val="22"/>
        </w:rPr>
        <w:t xml:space="preserve">The shareholders mentioned in the previous paragraphs have the obligation to send the materials / questions in writing, in sealed envelopes, accompanied by certified copies of identity documents, identity card / identity card in the case of natural persons, respectively registration certificate in the case of legal persons, as well as the copy the document proving their legal representative status, at the company headquarters with the clearly written mention, in capital letters FOR THE ORDINARY GENERAL MEETING OF SHAREHOLDERS FROM </w:t>
      </w:r>
      <w:r w:rsidR="009D7D82">
        <w:rPr>
          <w:rFonts w:ascii="Arial Narrow" w:hAnsi="Arial Narrow" w:cs="Arial"/>
          <w:sz w:val="22"/>
          <w:szCs w:val="22"/>
        </w:rPr>
        <w:t>29</w:t>
      </w:r>
      <w:r w:rsidRPr="00A603B7">
        <w:rPr>
          <w:rFonts w:ascii="Arial Narrow" w:hAnsi="Arial Narrow" w:cs="Arial"/>
          <w:sz w:val="22"/>
          <w:szCs w:val="22"/>
        </w:rPr>
        <w:t>.04.202</w:t>
      </w:r>
      <w:r w:rsidR="009D7D82">
        <w:rPr>
          <w:rFonts w:ascii="Arial Narrow" w:hAnsi="Arial Narrow" w:cs="Arial"/>
          <w:sz w:val="22"/>
          <w:szCs w:val="22"/>
        </w:rPr>
        <w:t>5</w:t>
      </w:r>
      <w:r w:rsidRPr="00A603B7">
        <w:rPr>
          <w:rFonts w:ascii="Arial Narrow" w:hAnsi="Arial Narrow" w:cs="Arial"/>
          <w:sz w:val="22"/>
          <w:szCs w:val="22"/>
        </w:rPr>
        <w:t xml:space="preserve">, or by e-mail with the extended electronic signature incorporated </w:t>
      </w:r>
      <w:r w:rsidRPr="00A603B7">
        <w:rPr>
          <w:rFonts w:ascii="Arial Narrow" w:hAnsi="Arial Narrow" w:cs="Arial"/>
          <w:sz w:val="22"/>
          <w:szCs w:val="22"/>
        </w:rPr>
        <w:lastRenderedPageBreak/>
        <w:t xml:space="preserve">according to Law no. 455/2001 regarding the electronic signature, to the address </w:t>
      </w:r>
      <w:r w:rsidRPr="0052397F">
        <w:rPr>
          <w:rFonts w:ascii="Arial Narrow" w:hAnsi="Arial Narrow" w:cs="Arial"/>
          <w:sz w:val="22"/>
          <w:szCs w:val="22"/>
          <w:u w:val="single"/>
        </w:rPr>
        <w:t>tabloubord@comelf.ro</w:t>
      </w:r>
      <w:r w:rsidRPr="00A603B7">
        <w:rPr>
          <w:rFonts w:ascii="Arial Narrow" w:hAnsi="Arial Narrow" w:cs="Arial"/>
          <w:sz w:val="22"/>
          <w:szCs w:val="22"/>
        </w:rPr>
        <w:t xml:space="preserve"> mentioning in the subject "for AGOA of </w:t>
      </w:r>
      <w:r w:rsidR="008A1DEC">
        <w:rPr>
          <w:rFonts w:ascii="Arial Narrow" w:hAnsi="Arial Narrow" w:cs="Arial"/>
          <w:sz w:val="22"/>
          <w:szCs w:val="22"/>
        </w:rPr>
        <w:t>29.04</w:t>
      </w:r>
      <w:r w:rsidRPr="00A603B7">
        <w:rPr>
          <w:rFonts w:ascii="Arial Narrow" w:hAnsi="Arial Narrow" w:cs="Arial"/>
          <w:sz w:val="22"/>
          <w:szCs w:val="22"/>
        </w:rPr>
        <w:t>.202</w:t>
      </w:r>
      <w:r w:rsidR="008A1DEC">
        <w:rPr>
          <w:rFonts w:ascii="Arial Narrow" w:hAnsi="Arial Narrow" w:cs="Arial"/>
          <w:sz w:val="22"/>
          <w:szCs w:val="22"/>
        </w:rPr>
        <w:t>5</w:t>
      </w:r>
      <w:r w:rsidRPr="00A603B7">
        <w:rPr>
          <w:rFonts w:ascii="Arial Narrow" w:hAnsi="Arial Narrow" w:cs="Arial"/>
          <w:sz w:val="22"/>
          <w:szCs w:val="22"/>
        </w:rPr>
        <w:t>".</w:t>
      </w:r>
    </w:p>
    <w:p w14:paraId="2DE7CFE7" w14:textId="77777777" w:rsidR="00F67E2B" w:rsidRPr="00F67E2B" w:rsidRDefault="00F67E2B" w:rsidP="00F67E2B">
      <w:pPr>
        <w:ind w:firstLine="720"/>
        <w:jc w:val="both"/>
        <w:rPr>
          <w:rFonts w:ascii="Arial Narrow" w:hAnsi="Arial Narrow" w:cs="Arial"/>
          <w:sz w:val="22"/>
          <w:szCs w:val="22"/>
        </w:rPr>
      </w:pPr>
      <w:r w:rsidRPr="00F67E2B">
        <w:rPr>
          <w:rFonts w:ascii="Arial Narrow" w:hAnsi="Arial Narrow" w:cs="Arial"/>
          <w:sz w:val="22"/>
          <w:szCs w:val="22"/>
        </w:rPr>
        <w:t>The access of the shareholders entitled to participate in the AGOA on the reference date is allowed by simple proof of their identity made, in the case of natural persons, with their identity document or, in the case of legal persons, with the Special Power of Attorney given to the natural person who represents them.</w:t>
      </w:r>
    </w:p>
    <w:p w14:paraId="311F9ACC" w14:textId="77777777" w:rsidR="00F67E2B" w:rsidRPr="00F67E2B" w:rsidRDefault="00F67E2B" w:rsidP="00F67E2B">
      <w:pPr>
        <w:ind w:firstLine="720"/>
        <w:jc w:val="both"/>
        <w:rPr>
          <w:rFonts w:ascii="Arial Narrow" w:hAnsi="Arial Narrow" w:cs="Arial"/>
          <w:sz w:val="22"/>
          <w:szCs w:val="22"/>
        </w:rPr>
      </w:pPr>
      <w:r w:rsidRPr="00F67E2B">
        <w:rPr>
          <w:rFonts w:ascii="Arial Narrow" w:hAnsi="Arial Narrow" w:cs="Arial"/>
          <w:sz w:val="22"/>
          <w:szCs w:val="22"/>
        </w:rPr>
        <w:t>Shareholders can participate personally or through other persons, on the basis of a special Power of Attorney, according to the form provided by the company, in accordance with the legal regulations.</w:t>
      </w:r>
    </w:p>
    <w:p w14:paraId="248261B2" w14:textId="77777777" w:rsidR="00F67E2B" w:rsidRPr="00F67E2B" w:rsidRDefault="00F67E2B" w:rsidP="00F67E2B">
      <w:pPr>
        <w:ind w:firstLine="720"/>
        <w:jc w:val="both"/>
        <w:rPr>
          <w:rFonts w:ascii="Arial Narrow" w:hAnsi="Arial Narrow" w:cs="Arial"/>
          <w:sz w:val="22"/>
          <w:szCs w:val="22"/>
        </w:rPr>
      </w:pPr>
      <w:r w:rsidRPr="00F67E2B">
        <w:rPr>
          <w:rFonts w:ascii="Arial Narrow" w:hAnsi="Arial Narrow" w:cs="Arial"/>
          <w:sz w:val="22"/>
          <w:szCs w:val="22"/>
        </w:rPr>
        <w:t xml:space="preserve">The special power of attorney forms for AGOA dated </w:t>
      </w:r>
      <w:r w:rsidR="00BB6C71">
        <w:rPr>
          <w:rFonts w:ascii="Arial Narrow" w:hAnsi="Arial Narrow" w:cs="Arial"/>
          <w:sz w:val="22"/>
          <w:szCs w:val="22"/>
        </w:rPr>
        <w:t>29</w:t>
      </w:r>
      <w:r w:rsidRPr="00F67E2B">
        <w:rPr>
          <w:rFonts w:ascii="Arial Narrow" w:hAnsi="Arial Narrow" w:cs="Arial"/>
          <w:sz w:val="22"/>
          <w:szCs w:val="22"/>
        </w:rPr>
        <w:t>.0</w:t>
      </w:r>
      <w:r w:rsidR="00F20E92">
        <w:rPr>
          <w:rFonts w:ascii="Arial Narrow" w:hAnsi="Arial Narrow" w:cs="Arial"/>
          <w:sz w:val="22"/>
          <w:szCs w:val="22"/>
        </w:rPr>
        <w:t>4</w:t>
      </w:r>
      <w:r w:rsidRPr="00F67E2B">
        <w:rPr>
          <w:rFonts w:ascii="Arial Narrow" w:hAnsi="Arial Narrow" w:cs="Arial"/>
          <w:sz w:val="22"/>
          <w:szCs w:val="22"/>
        </w:rPr>
        <w:t>.202</w:t>
      </w:r>
      <w:r w:rsidR="00BB6C71">
        <w:rPr>
          <w:rFonts w:ascii="Arial Narrow" w:hAnsi="Arial Narrow" w:cs="Arial"/>
          <w:sz w:val="22"/>
          <w:szCs w:val="22"/>
        </w:rPr>
        <w:t>5</w:t>
      </w:r>
      <w:r w:rsidRPr="00F67E2B">
        <w:rPr>
          <w:rFonts w:ascii="Arial Narrow" w:hAnsi="Arial Narrow" w:cs="Arial"/>
          <w:sz w:val="22"/>
          <w:szCs w:val="22"/>
        </w:rPr>
        <w:t xml:space="preserve"> in Romanian and English can be obtained from the company's headquarters - the Dashboard service or can be downloaded from the company's website, starting from </w:t>
      </w:r>
      <w:r w:rsidR="00BB6C71">
        <w:rPr>
          <w:rFonts w:ascii="Arial Narrow" w:hAnsi="Arial Narrow" w:cs="Arial"/>
          <w:sz w:val="22"/>
          <w:szCs w:val="22"/>
        </w:rPr>
        <w:t>29</w:t>
      </w:r>
      <w:r w:rsidRPr="00F67E2B">
        <w:rPr>
          <w:rFonts w:ascii="Arial Narrow" w:hAnsi="Arial Narrow" w:cs="Arial"/>
          <w:sz w:val="22"/>
          <w:szCs w:val="22"/>
        </w:rPr>
        <w:t>.0</w:t>
      </w:r>
      <w:r w:rsidR="00F20E92">
        <w:rPr>
          <w:rFonts w:ascii="Arial Narrow" w:hAnsi="Arial Narrow" w:cs="Arial"/>
          <w:sz w:val="22"/>
          <w:szCs w:val="22"/>
        </w:rPr>
        <w:t>3</w:t>
      </w:r>
      <w:r w:rsidRPr="00F67E2B">
        <w:rPr>
          <w:rFonts w:ascii="Arial Narrow" w:hAnsi="Arial Narrow" w:cs="Arial"/>
          <w:sz w:val="22"/>
          <w:szCs w:val="22"/>
        </w:rPr>
        <w:t>.202</w:t>
      </w:r>
      <w:r w:rsidR="00BB6C71">
        <w:rPr>
          <w:rFonts w:ascii="Arial Narrow" w:hAnsi="Arial Narrow" w:cs="Arial"/>
          <w:sz w:val="22"/>
          <w:szCs w:val="22"/>
        </w:rPr>
        <w:t>5</w:t>
      </w:r>
      <w:r w:rsidRPr="00F67E2B">
        <w:rPr>
          <w:rFonts w:ascii="Arial Narrow" w:hAnsi="Arial Narrow" w:cs="Arial"/>
          <w:sz w:val="22"/>
          <w:szCs w:val="22"/>
        </w:rPr>
        <w:t xml:space="preserve">. An original copy of the special power of attorney in Romanian or English, completed and signed, accompanied by a copy of the shareholder's valid identity document (identity card / identity card in the case of natural person shareholders and registration certificate in the case of legal entities) will be submitted / send to the company's headquarters until </w:t>
      </w:r>
      <w:r w:rsidR="00E70DED">
        <w:rPr>
          <w:rFonts w:ascii="Arial Narrow" w:hAnsi="Arial Narrow" w:cs="Arial"/>
          <w:sz w:val="22"/>
          <w:szCs w:val="22"/>
        </w:rPr>
        <w:t>27</w:t>
      </w:r>
      <w:r w:rsidRPr="00F67E2B">
        <w:rPr>
          <w:rFonts w:ascii="Arial Narrow" w:hAnsi="Arial Narrow" w:cs="Arial"/>
          <w:sz w:val="22"/>
          <w:szCs w:val="22"/>
        </w:rPr>
        <w:t>.04.202</w:t>
      </w:r>
      <w:r w:rsidR="00E70DED">
        <w:rPr>
          <w:rFonts w:ascii="Arial Narrow" w:hAnsi="Arial Narrow" w:cs="Arial"/>
          <w:sz w:val="22"/>
          <w:szCs w:val="22"/>
        </w:rPr>
        <w:t>5</w:t>
      </w:r>
      <w:r w:rsidRPr="00F67E2B">
        <w:rPr>
          <w:rFonts w:ascii="Arial Narrow" w:hAnsi="Arial Narrow" w:cs="Arial"/>
          <w:sz w:val="22"/>
          <w:szCs w:val="22"/>
        </w:rPr>
        <w:t xml:space="preserve">, at 10³º, another one to be made available to the representative so that he can prove his capacity as a representative in the assembly. The special powers of attorney accompanied by the identification documents of the shareholders can be sent in Romanian or English and by e-mail with the extended electronic signature incorporated according to Law no. 455 / 2001 on the electronic signature, until the date of </w:t>
      </w:r>
      <w:r w:rsidR="00E70DED">
        <w:rPr>
          <w:rFonts w:ascii="Arial Narrow" w:hAnsi="Arial Narrow" w:cs="Arial"/>
          <w:sz w:val="22"/>
          <w:szCs w:val="22"/>
        </w:rPr>
        <w:t>27</w:t>
      </w:r>
      <w:r w:rsidRPr="00F67E2B">
        <w:rPr>
          <w:rFonts w:ascii="Arial Narrow" w:hAnsi="Arial Narrow" w:cs="Arial"/>
          <w:sz w:val="22"/>
          <w:szCs w:val="22"/>
        </w:rPr>
        <w:t>.0</w:t>
      </w:r>
      <w:r w:rsidR="00F20E92">
        <w:rPr>
          <w:rFonts w:ascii="Arial Narrow" w:hAnsi="Arial Narrow" w:cs="Arial"/>
          <w:sz w:val="22"/>
          <w:szCs w:val="22"/>
        </w:rPr>
        <w:t>4</w:t>
      </w:r>
      <w:r w:rsidRPr="00F67E2B">
        <w:rPr>
          <w:rFonts w:ascii="Arial Narrow" w:hAnsi="Arial Narrow" w:cs="Arial"/>
          <w:sz w:val="22"/>
          <w:szCs w:val="22"/>
        </w:rPr>
        <w:t>.202</w:t>
      </w:r>
      <w:r w:rsidR="00E70DED">
        <w:rPr>
          <w:rFonts w:ascii="Arial Narrow" w:hAnsi="Arial Narrow" w:cs="Arial"/>
          <w:sz w:val="22"/>
          <w:szCs w:val="22"/>
        </w:rPr>
        <w:t>5</w:t>
      </w:r>
      <w:r w:rsidRPr="00F67E2B">
        <w:rPr>
          <w:rFonts w:ascii="Arial Narrow" w:hAnsi="Arial Narrow" w:cs="Arial"/>
          <w:sz w:val="22"/>
          <w:szCs w:val="22"/>
        </w:rPr>
        <w:t xml:space="preserve"> at 10º to the address </w:t>
      </w:r>
      <w:r w:rsidR="00F20E92" w:rsidRPr="00F20E92">
        <w:rPr>
          <w:rFonts w:ascii="Arial Narrow" w:hAnsi="Arial Narrow" w:cs="Arial"/>
          <w:sz w:val="22"/>
          <w:szCs w:val="22"/>
          <w:u w:val="single"/>
        </w:rPr>
        <w:t>tabloubord</w:t>
      </w:r>
      <w:r w:rsidRPr="00F20E92">
        <w:rPr>
          <w:rFonts w:ascii="Arial Narrow" w:hAnsi="Arial Narrow" w:cs="Arial"/>
          <w:sz w:val="22"/>
          <w:szCs w:val="22"/>
          <w:u w:val="single"/>
        </w:rPr>
        <w:t>@comelf.ro</w:t>
      </w:r>
      <w:r w:rsidRPr="00F67E2B">
        <w:rPr>
          <w:rFonts w:ascii="Arial Narrow" w:hAnsi="Arial Narrow" w:cs="Arial"/>
          <w:sz w:val="22"/>
          <w:szCs w:val="22"/>
        </w:rPr>
        <w:t xml:space="preserve"> mentioning in the subject "for AGOA of </w:t>
      </w:r>
      <w:r w:rsidR="00E70DED">
        <w:rPr>
          <w:rFonts w:ascii="Arial Narrow" w:hAnsi="Arial Narrow" w:cs="Arial"/>
          <w:sz w:val="22"/>
          <w:szCs w:val="22"/>
        </w:rPr>
        <w:t>29</w:t>
      </w:r>
      <w:r w:rsidRPr="00F67E2B">
        <w:rPr>
          <w:rFonts w:ascii="Arial Narrow" w:hAnsi="Arial Narrow" w:cs="Arial"/>
          <w:sz w:val="22"/>
          <w:szCs w:val="22"/>
        </w:rPr>
        <w:t>.04.202</w:t>
      </w:r>
      <w:r w:rsidR="00E70DED">
        <w:rPr>
          <w:rFonts w:ascii="Arial Narrow" w:hAnsi="Arial Narrow" w:cs="Arial"/>
          <w:sz w:val="22"/>
          <w:szCs w:val="22"/>
        </w:rPr>
        <w:t>5</w:t>
      </w:r>
      <w:r w:rsidRPr="00F67E2B">
        <w:rPr>
          <w:rFonts w:ascii="Arial Narrow" w:hAnsi="Arial Narrow" w:cs="Arial"/>
          <w:sz w:val="22"/>
          <w:szCs w:val="22"/>
        </w:rPr>
        <w:t>". On the date of the AGOA, the designated representative will hand over the originals of the special powers of attorney, if they were sent by e-mail with the extended electronic signature and a copy of the valid identity document of the designated representative.</w:t>
      </w:r>
    </w:p>
    <w:p w14:paraId="38EABE7C" w14:textId="77777777" w:rsidR="00E56947" w:rsidRPr="00E56947" w:rsidRDefault="00A30642" w:rsidP="00E56947">
      <w:pPr>
        <w:jc w:val="both"/>
        <w:rPr>
          <w:rFonts w:ascii="Arial Narrow" w:hAnsi="Arial Narrow" w:cs="Arial"/>
          <w:sz w:val="22"/>
          <w:szCs w:val="22"/>
        </w:rPr>
      </w:pPr>
      <w:r w:rsidRPr="003538F0">
        <w:rPr>
          <w:rFonts w:ascii="Arial Narrow" w:hAnsi="Arial Narrow" w:cs="Arial"/>
          <w:sz w:val="22"/>
          <w:szCs w:val="22"/>
        </w:rPr>
        <w:tab/>
      </w:r>
      <w:r w:rsidR="00E56947" w:rsidRPr="00E56947">
        <w:rPr>
          <w:rFonts w:ascii="Arial Narrow" w:hAnsi="Arial Narrow" w:cs="Arial"/>
          <w:sz w:val="22"/>
          <w:szCs w:val="22"/>
        </w:rPr>
        <w:t xml:space="preserve">The general power of attorney granted by the shareholder, as a client, to an intermediary [defined according to Law no. 24/2017 ] or to a lawyer, before the first use, will be submitted to the company's headquarters, in a certified copy by the shareholder's representative, until </w:t>
      </w:r>
      <w:r w:rsidR="00F20E92">
        <w:rPr>
          <w:rFonts w:ascii="Arial Narrow" w:hAnsi="Arial Narrow" w:cs="Arial"/>
          <w:sz w:val="22"/>
          <w:szCs w:val="22"/>
        </w:rPr>
        <w:t>16</w:t>
      </w:r>
      <w:r w:rsidR="00E56947" w:rsidRPr="00E56947">
        <w:rPr>
          <w:rFonts w:ascii="Arial Narrow" w:hAnsi="Arial Narrow" w:cs="Arial"/>
          <w:sz w:val="22"/>
          <w:szCs w:val="22"/>
        </w:rPr>
        <w:t>.04.202</w:t>
      </w:r>
      <w:r w:rsidR="00F20E92">
        <w:rPr>
          <w:rFonts w:ascii="Arial Narrow" w:hAnsi="Arial Narrow" w:cs="Arial"/>
          <w:sz w:val="22"/>
          <w:szCs w:val="22"/>
        </w:rPr>
        <w:t>4</w:t>
      </w:r>
      <w:r w:rsidR="00E56947" w:rsidRPr="00E56947">
        <w:rPr>
          <w:rFonts w:ascii="Arial Narrow" w:hAnsi="Arial Narrow" w:cs="Arial"/>
          <w:sz w:val="22"/>
          <w:szCs w:val="22"/>
        </w:rPr>
        <w:t xml:space="preserve"> (the date of registration at the company's registry), under the penalty of losing the exercise of the right to vote by representative at the general assembly convened by this convener, according to the provisions of the law.</w:t>
      </w:r>
    </w:p>
    <w:p w14:paraId="209A6634" w14:textId="77777777" w:rsidR="00E56947" w:rsidRPr="00E56947" w:rsidRDefault="00E56947" w:rsidP="00E56947">
      <w:pPr>
        <w:ind w:firstLine="720"/>
        <w:jc w:val="both"/>
        <w:rPr>
          <w:rFonts w:ascii="Arial Narrow" w:hAnsi="Arial Narrow" w:cs="Arial"/>
          <w:sz w:val="22"/>
          <w:szCs w:val="22"/>
        </w:rPr>
      </w:pPr>
      <w:r w:rsidRPr="00E56947">
        <w:rPr>
          <w:rFonts w:ascii="Arial Narrow" w:hAnsi="Arial Narrow" w:cs="Arial"/>
          <w:sz w:val="22"/>
          <w:szCs w:val="22"/>
        </w:rPr>
        <w:t xml:space="preserve">COMELF SA shareholders can vote by mail, using the mail voting form, in Romanian and English. The forms can be obtained from the company's headquarters - the Dashboard service or can be downloaded from the company's website, starting from </w:t>
      </w:r>
      <w:r w:rsidR="00F14724">
        <w:rPr>
          <w:rFonts w:ascii="Arial Narrow" w:hAnsi="Arial Narrow" w:cs="Arial"/>
          <w:sz w:val="22"/>
          <w:szCs w:val="22"/>
        </w:rPr>
        <w:t>29</w:t>
      </w:r>
      <w:r w:rsidRPr="00E56947">
        <w:rPr>
          <w:rFonts w:ascii="Arial Narrow" w:hAnsi="Arial Narrow" w:cs="Arial"/>
          <w:sz w:val="22"/>
          <w:szCs w:val="22"/>
        </w:rPr>
        <w:t>.03.202</w:t>
      </w:r>
      <w:r w:rsidR="00F14724">
        <w:rPr>
          <w:rFonts w:ascii="Arial Narrow" w:hAnsi="Arial Narrow" w:cs="Arial"/>
          <w:sz w:val="22"/>
          <w:szCs w:val="22"/>
        </w:rPr>
        <w:t>5</w:t>
      </w:r>
      <w:r w:rsidRPr="00E56947">
        <w:rPr>
          <w:rFonts w:ascii="Arial Narrow" w:hAnsi="Arial Narrow" w:cs="Arial"/>
          <w:sz w:val="22"/>
          <w:szCs w:val="22"/>
        </w:rPr>
        <w:t xml:space="preserve">. Voting forms by mail in Romanian or English completed and signed, accompanied by a copy of the shareholder's valid identity document (identity bulletin/card in the case of natural person shareholders, respectively registration certificate and copy of the identity document of the legal representative in the case of individuals legal documents) can be sent to the company's headquarters, with confirmation of receipt, so that they are registered as received by </w:t>
      </w:r>
      <w:r w:rsidR="00F14724">
        <w:rPr>
          <w:rFonts w:ascii="Arial Narrow" w:hAnsi="Arial Narrow" w:cs="Arial"/>
          <w:sz w:val="22"/>
          <w:szCs w:val="22"/>
        </w:rPr>
        <w:t>27</w:t>
      </w:r>
      <w:r w:rsidRPr="00E56947">
        <w:rPr>
          <w:rFonts w:ascii="Arial Narrow" w:hAnsi="Arial Narrow" w:cs="Arial"/>
          <w:sz w:val="22"/>
          <w:szCs w:val="22"/>
        </w:rPr>
        <w:t>.04.202</w:t>
      </w:r>
      <w:r w:rsidR="00F14724">
        <w:rPr>
          <w:rFonts w:ascii="Arial Narrow" w:hAnsi="Arial Narrow" w:cs="Arial"/>
          <w:sz w:val="22"/>
          <w:szCs w:val="22"/>
        </w:rPr>
        <w:t>5</w:t>
      </w:r>
      <w:r w:rsidRPr="00E56947">
        <w:rPr>
          <w:rFonts w:ascii="Arial Narrow" w:hAnsi="Arial Narrow" w:cs="Arial"/>
          <w:sz w:val="22"/>
          <w:szCs w:val="22"/>
        </w:rPr>
        <w:t xml:space="preserve">, at 10³º at the latest. Forms received after the above date and time will not be taken into account for determining the quorum and majority in the AGOA. The voting option can be expressed by e-mail in Romanian or English to the address </w:t>
      </w:r>
      <w:r w:rsidRPr="0052397F">
        <w:rPr>
          <w:rFonts w:ascii="Arial Narrow" w:hAnsi="Arial Narrow" w:cs="Arial"/>
          <w:sz w:val="22"/>
          <w:szCs w:val="22"/>
          <w:u w:val="single"/>
        </w:rPr>
        <w:t>tabloubord@comelf.ro</w:t>
      </w:r>
      <w:r w:rsidRPr="00E56947">
        <w:rPr>
          <w:rFonts w:ascii="Arial Narrow" w:hAnsi="Arial Narrow" w:cs="Arial"/>
          <w:sz w:val="22"/>
          <w:szCs w:val="22"/>
        </w:rPr>
        <w:t xml:space="preserve">, with the electronic signature mentioning "for the AGOA of </w:t>
      </w:r>
      <w:r w:rsidR="00F14724">
        <w:rPr>
          <w:rFonts w:ascii="Arial Narrow" w:hAnsi="Arial Narrow" w:cs="Arial"/>
          <w:sz w:val="22"/>
          <w:szCs w:val="22"/>
        </w:rPr>
        <w:t>29</w:t>
      </w:r>
      <w:r w:rsidRPr="00E56947">
        <w:rPr>
          <w:rFonts w:ascii="Arial Narrow" w:hAnsi="Arial Narrow" w:cs="Arial"/>
          <w:sz w:val="22"/>
          <w:szCs w:val="22"/>
        </w:rPr>
        <w:t>.04.202</w:t>
      </w:r>
      <w:r w:rsidR="00F14724">
        <w:rPr>
          <w:rFonts w:ascii="Arial Narrow" w:hAnsi="Arial Narrow" w:cs="Arial"/>
          <w:sz w:val="22"/>
          <w:szCs w:val="22"/>
        </w:rPr>
        <w:t>5</w:t>
      </w:r>
      <w:r w:rsidRPr="00E56947">
        <w:rPr>
          <w:rFonts w:ascii="Arial Narrow" w:hAnsi="Arial Narrow" w:cs="Arial"/>
          <w:sz w:val="22"/>
          <w:szCs w:val="22"/>
        </w:rPr>
        <w:t>".</w:t>
      </w:r>
    </w:p>
    <w:p w14:paraId="5E4F937C" w14:textId="77777777" w:rsidR="00E56947" w:rsidRPr="00E56947" w:rsidRDefault="00E56947" w:rsidP="00E56947">
      <w:pPr>
        <w:ind w:firstLine="720"/>
        <w:jc w:val="both"/>
        <w:rPr>
          <w:rFonts w:ascii="Arial Narrow" w:hAnsi="Arial Narrow" w:cs="Arial"/>
          <w:sz w:val="22"/>
          <w:szCs w:val="22"/>
        </w:rPr>
      </w:pPr>
      <w:r w:rsidRPr="00E56947">
        <w:rPr>
          <w:rFonts w:ascii="Arial Narrow" w:hAnsi="Arial Narrow" w:cs="Arial"/>
          <w:sz w:val="22"/>
          <w:szCs w:val="22"/>
        </w:rPr>
        <w:t xml:space="preserve">The materials and the draft decision subject to the AGOA debate can be consulted at the company's headquarters, every working day or on the company's website (www.comelf.ro – Section "Information for the day"), starting from </w:t>
      </w:r>
      <w:r w:rsidR="00F14724">
        <w:rPr>
          <w:rFonts w:ascii="Arial Narrow" w:hAnsi="Arial Narrow" w:cs="Arial"/>
          <w:sz w:val="22"/>
          <w:szCs w:val="22"/>
        </w:rPr>
        <w:t>29</w:t>
      </w:r>
      <w:r w:rsidRPr="00E56947">
        <w:rPr>
          <w:rFonts w:ascii="Arial Narrow" w:hAnsi="Arial Narrow" w:cs="Arial"/>
          <w:sz w:val="22"/>
          <w:szCs w:val="22"/>
        </w:rPr>
        <w:t>.03.202</w:t>
      </w:r>
      <w:r w:rsidR="00F14724">
        <w:rPr>
          <w:rFonts w:ascii="Arial Narrow" w:hAnsi="Arial Narrow" w:cs="Arial"/>
          <w:sz w:val="22"/>
          <w:szCs w:val="22"/>
        </w:rPr>
        <w:t>5</w:t>
      </w:r>
      <w:r w:rsidRPr="00E56947">
        <w:rPr>
          <w:rFonts w:ascii="Arial Narrow" w:hAnsi="Arial Narrow" w:cs="Arial"/>
          <w:sz w:val="22"/>
          <w:szCs w:val="22"/>
        </w:rPr>
        <w:t>.</w:t>
      </w:r>
    </w:p>
    <w:p w14:paraId="2DD9D789" w14:textId="77777777" w:rsidR="00E56947" w:rsidRPr="00E56947" w:rsidRDefault="00E56947" w:rsidP="00E56947">
      <w:pPr>
        <w:jc w:val="both"/>
        <w:rPr>
          <w:rFonts w:ascii="Arial Narrow" w:hAnsi="Arial Narrow" w:cs="Arial"/>
          <w:sz w:val="22"/>
          <w:szCs w:val="22"/>
        </w:rPr>
      </w:pPr>
    </w:p>
    <w:p w14:paraId="192E744B" w14:textId="77777777" w:rsidR="00E56947" w:rsidRPr="00E56947" w:rsidRDefault="00E56947" w:rsidP="00E56947">
      <w:pPr>
        <w:ind w:firstLine="720"/>
        <w:jc w:val="both"/>
        <w:rPr>
          <w:rFonts w:ascii="Arial Narrow" w:hAnsi="Arial Narrow" w:cs="Arial"/>
          <w:sz w:val="22"/>
          <w:szCs w:val="22"/>
        </w:rPr>
      </w:pPr>
      <w:r w:rsidRPr="00E56947">
        <w:rPr>
          <w:rFonts w:ascii="Arial Narrow" w:hAnsi="Arial Narrow" w:cs="Arial"/>
          <w:sz w:val="22"/>
          <w:szCs w:val="22"/>
        </w:rPr>
        <w:t xml:space="preserve">If at the first convocation the assembly will not be statutory, the meeting will be reconvened on April </w:t>
      </w:r>
      <w:r w:rsidR="00B646D4">
        <w:rPr>
          <w:rFonts w:ascii="Arial Narrow" w:hAnsi="Arial Narrow" w:cs="Arial"/>
          <w:sz w:val="22"/>
          <w:szCs w:val="22"/>
        </w:rPr>
        <w:t>30</w:t>
      </w:r>
      <w:r w:rsidRPr="00E56947">
        <w:rPr>
          <w:rFonts w:ascii="Arial Narrow" w:hAnsi="Arial Narrow" w:cs="Arial"/>
          <w:sz w:val="22"/>
          <w:szCs w:val="22"/>
        </w:rPr>
        <w:t xml:space="preserve"> of this year. under the same conditions (place, time, agenda).</w:t>
      </w:r>
    </w:p>
    <w:p w14:paraId="26302CB3" w14:textId="77777777" w:rsidR="00E56947" w:rsidRPr="00E56947" w:rsidRDefault="00E56947" w:rsidP="00E56947">
      <w:pPr>
        <w:jc w:val="both"/>
        <w:rPr>
          <w:rFonts w:ascii="Arial Narrow" w:hAnsi="Arial Narrow" w:cs="Arial"/>
          <w:sz w:val="22"/>
          <w:szCs w:val="22"/>
        </w:rPr>
      </w:pPr>
    </w:p>
    <w:p w14:paraId="212FA57F" w14:textId="77777777" w:rsidR="00E56947" w:rsidRPr="0052397F" w:rsidRDefault="00E56947" w:rsidP="00E56947">
      <w:pPr>
        <w:ind w:firstLine="720"/>
        <w:jc w:val="both"/>
        <w:rPr>
          <w:rFonts w:ascii="Arial Narrow" w:hAnsi="Arial Narrow" w:cs="Arial"/>
          <w:sz w:val="22"/>
          <w:szCs w:val="22"/>
          <w:u w:val="single"/>
        </w:rPr>
      </w:pPr>
      <w:r w:rsidRPr="00E56947">
        <w:rPr>
          <w:rFonts w:ascii="Arial Narrow" w:hAnsi="Arial Narrow" w:cs="Arial"/>
          <w:sz w:val="22"/>
          <w:szCs w:val="22"/>
        </w:rPr>
        <w:t>Additional information can be obtained at the headquarters of COMELF SA Bistrita, at phone numbers 0263.234462 ext. 201, 0372.037309, between 8</w:t>
      </w:r>
      <w:r w:rsidR="0052397F">
        <w:rPr>
          <w:rFonts w:ascii="Arial Narrow" w:hAnsi="Arial Narrow" w:cs="Arial"/>
          <w:sz w:val="22"/>
          <w:szCs w:val="22"/>
        </w:rPr>
        <w:t>ºº</w:t>
      </w:r>
      <w:r w:rsidRPr="00E56947">
        <w:rPr>
          <w:rFonts w:ascii="Arial Narrow" w:hAnsi="Arial Narrow" w:cs="Arial"/>
          <w:sz w:val="22"/>
          <w:szCs w:val="22"/>
        </w:rPr>
        <w:t xml:space="preserve"> and 15</w:t>
      </w:r>
      <w:r w:rsidR="0052397F">
        <w:rPr>
          <w:rFonts w:ascii="Arial Narrow" w:hAnsi="Arial Narrow" w:cs="Arial"/>
          <w:sz w:val="22"/>
          <w:szCs w:val="22"/>
        </w:rPr>
        <w:t>ºº</w:t>
      </w:r>
      <w:r w:rsidRPr="00E56947">
        <w:rPr>
          <w:rFonts w:ascii="Arial Narrow" w:hAnsi="Arial Narrow" w:cs="Arial"/>
          <w:sz w:val="22"/>
          <w:szCs w:val="22"/>
        </w:rPr>
        <w:t xml:space="preserve"> or by e-mail at </w:t>
      </w:r>
      <w:r w:rsidRPr="0052397F">
        <w:rPr>
          <w:rFonts w:ascii="Arial Narrow" w:hAnsi="Arial Narrow" w:cs="Arial"/>
          <w:sz w:val="22"/>
          <w:szCs w:val="22"/>
          <w:u w:val="single"/>
        </w:rPr>
        <w:t>tabloubord@comelf.ro.</w:t>
      </w:r>
    </w:p>
    <w:p w14:paraId="3BECC424" w14:textId="77777777" w:rsidR="00E56947" w:rsidRPr="00E56947" w:rsidRDefault="00E56947" w:rsidP="00E56947">
      <w:pPr>
        <w:jc w:val="both"/>
        <w:rPr>
          <w:rFonts w:ascii="Arial Narrow" w:hAnsi="Arial Narrow" w:cs="Arial"/>
          <w:sz w:val="22"/>
          <w:szCs w:val="22"/>
        </w:rPr>
      </w:pPr>
    </w:p>
    <w:p w14:paraId="052D6C1A" w14:textId="77777777" w:rsidR="00E56947" w:rsidRPr="00E56947" w:rsidRDefault="00E56947" w:rsidP="00E56947">
      <w:pPr>
        <w:jc w:val="both"/>
        <w:rPr>
          <w:rFonts w:ascii="Arial Narrow" w:hAnsi="Arial Narrow" w:cs="Arial"/>
          <w:sz w:val="22"/>
          <w:szCs w:val="22"/>
        </w:rPr>
      </w:pPr>
      <w:r w:rsidRPr="00E56947">
        <w:rPr>
          <w:rFonts w:ascii="Arial Narrow" w:hAnsi="Arial Narrow" w:cs="Arial"/>
          <w:sz w:val="22"/>
          <w:szCs w:val="22"/>
        </w:rPr>
        <w:t xml:space="preserve">                   </w:t>
      </w:r>
    </w:p>
    <w:p w14:paraId="3A98DED0" w14:textId="77777777" w:rsidR="00E56947" w:rsidRPr="00E56947" w:rsidRDefault="00E56947" w:rsidP="00E56947">
      <w:pPr>
        <w:ind w:left="2160" w:firstLine="720"/>
        <w:jc w:val="both"/>
        <w:rPr>
          <w:rFonts w:ascii="Arial Narrow" w:hAnsi="Arial Narrow" w:cs="Arial"/>
          <w:sz w:val="22"/>
          <w:szCs w:val="22"/>
        </w:rPr>
      </w:pPr>
      <w:r w:rsidRPr="00E56947">
        <w:rPr>
          <w:rFonts w:ascii="Arial Narrow" w:hAnsi="Arial Narrow" w:cs="Arial"/>
          <w:sz w:val="22"/>
          <w:szCs w:val="22"/>
        </w:rPr>
        <w:t>President of the Board of Administration,</w:t>
      </w:r>
    </w:p>
    <w:p w14:paraId="15A8A257" w14:textId="77777777" w:rsidR="00E56947" w:rsidRPr="00E56947" w:rsidRDefault="00E56947" w:rsidP="00E56947">
      <w:pPr>
        <w:ind w:left="2880" w:firstLine="720"/>
        <w:jc w:val="both"/>
        <w:rPr>
          <w:rFonts w:ascii="Arial Narrow" w:hAnsi="Arial Narrow" w:cs="Arial"/>
          <w:sz w:val="22"/>
          <w:szCs w:val="22"/>
        </w:rPr>
      </w:pPr>
      <w:r w:rsidRPr="00E56947">
        <w:rPr>
          <w:rFonts w:ascii="Arial Narrow" w:hAnsi="Arial Narrow" w:cs="Arial"/>
          <w:sz w:val="22"/>
          <w:szCs w:val="22"/>
        </w:rPr>
        <w:t>Eng. Savu Constantin</w:t>
      </w:r>
    </w:p>
    <w:p w14:paraId="01688FBE" w14:textId="77777777" w:rsidR="00FF60A0" w:rsidRPr="0093139A" w:rsidRDefault="00FF60A0" w:rsidP="00E56947">
      <w:pPr>
        <w:jc w:val="both"/>
        <w:rPr>
          <w:rFonts w:ascii="Arial Narrow" w:hAnsi="Arial Narrow" w:cs="Arial"/>
          <w:sz w:val="22"/>
          <w:szCs w:val="22"/>
        </w:rPr>
      </w:pPr>
    </w:p>
    <w:sectPr w:rsidR="00FF60A0" w:rsidRPr="0093139A" w:rsidSect="00E07CE3">
      <w:footerReference w:type="default" r:id="rId9"/>
      <w:footerReference w:type="first" r:id="rId10"/>
      <w:pgSz w:w="11907" w:h="16840" w:code="9"/>
      <w:pgMar w:top="360" w:right="425" w:bottom="142" w:left="993" w:header="288"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04156" w14:textId="77777777" w:rsidR="002631FB" w:rsidRDefault="002631FB" w:rsidP="00132E19">
      <w:r>
        <w:separator/>
      </w:r>
    </w:p>
  </w:endnote>
  <w:endnote w:type="continuationSeparator" w:id="0">
    <w:p w14:paraId="60461D75" w14:textId="77777777" w:rsidR="002631FB" w:rsidRDefault="002631FB" w:rsidP="00132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3115" w14:textId="77777777" w:rsidR="00132E19" w:rsidRDefault="00132E19">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18E9ACDA" w14:textId="77777777" w:rsidR="00132E19" w:rsidRDefault="00132E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0213C" w14:textId="77777777" w:rsidR="00007010" w:rsidRDefault="00007010">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3197C461" w14:textId="77777777" w:rsidR="00007010" w:rsidRDefault="000070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1694B" w14:textId="77777777" w:rsidR="002631FB" w:rsidRDefault="002631FB" w:rsidP="00132E19">
      <w:r>
        <w:separator/>
      </w:r>
    </w:p>
  </w:footnote>
  <w:footnote w:type="continuationSeparator" w:id="0">
    <w:p w14:paraId="05EC0DF0" w14:textId="77777777" w:rsidR="002631FB" w:rsidRDefault="002631FB" w:rsidP="00132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34E4"/>
    <w:multiLevelType w:val="hybridMultilevel"/>
    <w:tmpl w:val="E7486830"/>
    <w:lvl w:ilvl="0" w:tplc="0409000F">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C4771"/>
    <w:multiLevelType w:val="hybridMultilevel"/>
    <w:tmpl w:val="F4481144"/>
    <w:lvl w:ilvl="0" w:tplc="E67480A4">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4B6062"/>
    <w:multiLevelType w:val="multilevel"/>
    <w:tmpl w:val="71124CC4"/>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3" w15:restartNumberingAfterBreak="0">
    <w:nsid w:val="1AD2190A"/>
    <w:multiLevelType w:val="hybridMultilevel"/>
    <w:tmpl w:val="0542068A"/>
    <w:lvl w:ilvl="0" w:tplc="81609E3A">
      <w:start w:val="1"/>
      <w:numFmt w:val="decimal"/>
      <w:lvlText w:val="%1."/>
      <w:lvlJc w:val="left"/>
      <w:pPr>
        <w:tabs>
          <w:tab w:val="num" w:pos="630"/>
        </w:tabs>
        <w:ind w:left="630" w:hanging="360"/>
      </w:pPr>
      <w:rPr>
        <w:rFonts w:hint="default"/>
        <w:b w:val="0"/>
      </w:rPr>
    </w:lvl>
    <w:lvl w:ilvl="1" w:tplc="606C9642">
      <w:start w:val="3"/>
      <w:numFmt w:val="decimal"/>
      <w:lvlText w:val="%2"/>
      <w:lvlJc w:val="left"/>
      <w:pPr>
        <w:tabs>
          <w:tab w:val="num" w:pos="1350"/>
        </w:tabs>
        <w:ind w:left="1350" w:hanging="360"/>
      </w:pPr>
      <w:rPr>
        <w:rFonts w:hint="default"/>
        <w:b w:val="0"/>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 w15:restartNumberingAfterBreak="0">
    <w:nsid w:val="26B22AD2"/>
    <w:multiLevelType w:val="hybridMultilevel"/>
    <w:tmpl w:val="FCB08148"/>
    <w:lvl w:ilvl="0" w:tplc="2BBC5074">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04852"/>
    <w:multiLevelType w:val="hybridMultilevel"/>
    <w:tmpl w:val="6B4E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6F7D9B"/>
    <w:multiLevelType w:val="hybridMultilevel"/>
    <w:tmpl w:val="BCCC6E88"/>
    <w:lvl w:ilvl="0" w:tplc="E67480A4">
      <w:start w:val="2"/>
      <w:numFmt w:val="bullet"/>
      <w:lvlText w:val="-"/>
      <w:lvlJc w:val="left"/>
      <w:pPr>
        <w:ind w:left="1440" w:hanging="360"/>
      </w:pPr>
      <w:rPr>
        <w:rFonts w:ascii="Arial" w:eastAsia="Times New Roman"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E67480A4">
      <w:start w:val="2"/>
      <w:numFmt w:val="bullet"/>
      <w:lvlText w:val="-"/>
      <w:lvlJc w:val="left"/>
      <w:pPr>
        <w:ind w:left="5040" w:hanging="360"/>
      </w:pPr>
      <w:rPr>
        <w:rFonts w:ascii="Arial" w:eastAsia="Times New Roman" w:hAnsi="Arial" w:cs="Arial"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02D79D8"/>
    <w:multiLevelType w:val="hybridMultilevel"/>
    <w:tmpl w:val="D1A64D48"/>
    <w:lvl w:ilvl="0" w:tplc="884AF2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3D29E6"/>
    <w:multiLevelType w:val="hybridMultilevel"/>
    <w:tmpl w:val="D3BEBB1C"/>
    <w:lvl w:ilvl="0" w:tplc="A9466472">
      <w:start w:val="1"/>
      <w:numFmt w:val="decimal"/>
      <w:lvlText w:val="%1."/>
      <w:lvlJc w:val="left"/>
      <w:pPr>
        <w:ind w:left="630" w:hanging="360"/>
      </w:pPr>
      <w:rPr>
        <w:rFonts w:cs="Times New Roman" w:hint="default"/>
        <w:b w:val="0"/>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0409000F">
      <w:start w:val="1"/>
      <w:numFmt w:val="decimal"/>
      <w:lvlText w:val="%4."/>
      <w:lvlJc w:val="left"/>
      <w:pPr>
        <w:ind w:left="2790" w:hanging="360"/>
      </w:pPr>
      <w:rPr>
        <w:rFonts w:cs="Times New Roman"/>
      </w:rPr>
    </w:lvl>
    <w:lvl w:ilvl="4" w:tplc="04090019">
      <w:start w:val="1"/>
      <w:numFmt w:val="lowerLetter"/>
      <w:lvlText w:val="%5."/>
      <w:lvlJc w:val="left"/>
      <w:pPr>
        <w:ind w:left="3510" w:hanging="360"/>
      </w:pPr>
      <w:rPr>
        <w:rFonts w:cs="Times New Roman"/>
      </w:rPr>
    </w:lvl>
    <w:lvl w:ilvl="5" w:tplc="0409001B">
      <w:start w:val="1"/>
      <w:numFmt w:val="lowerRoman"/>
      <w:lvlText w:val="%6."/>
      <w:lvlJc w:val="right"/>
      <w:pPr>
        <w:ind w:left="4230" w:hanging="180"/>
      </w:pPr>
      <w:rPr>
        <w:rFonts w:cs="Times New Roman"/>
      </w:rPr>
    </w:lvl>
    <w:lvl w:ilvl="6" w:tplc="0409000F">
      <w:start w:val="1"/>
      <w:numFmt w:val="decimal"/>
      <w:lvlText w:val="%7."/>
      <w:lvlJc w:val="left"/>
      <w:pPr>
        <w:ind w:left="4950" w:hanging="360"/>
      </w:pPr>
      <w:rPr>
        <w:rFonts w:cs="Times New Roman"/>
      </w:rPr>
    </w:lvl>
    <w:lvl w:ilvl="7" w:tplc="04090019">
      <w:start w:val="1"/>
      <w:numFmt w:val="lowerLetter"/>
      <w:lvlText w:val="%8."/>
      <w:lvlJc w:val="left"/>
      <w:pPr>
        <w:ind w:left="5670" w:hanging="360"/>
      </w:pPr>
      <w:rPr>
        <w:rFonts w:cs="Times New Roman"/>
      </w:rPr>
    </w:lvl>
    <w:lvl w:ilvl="8" w:tplc="0409001B">
      <w:start w:val="1"/>
      <w:numFmt w:val="lowerRoman"/>
      <w:lvlText w:val="%9."/>
      <w:lvlJc w:val="right"/>
      <w:pPr>
        <w:ind w:left="6390" w:hanging="180"/>
      </w:pPr>
      <w:rPr>
        <w:rFonts w:cs="Times New Roman"/>
      </w:rPr>
    </w:lvl>
  </w:abstractNum>
  <w:abstractNum w:abstractNumId="9" w15:restartNumberingAfterBreak="0">
    <w:nsid w:val="3EF447DD"/>
    <w:multiLevelType w:val="hybridMultilevel"/>
    <w:tmpl w:val="0772E3FC"/>
    <w:lvl w:ilvl="0" w:tplc="DB8E69AC">
      <w:start w:val="23"/>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D97E84"/>
    <w:multiLevelType w:val="hybridMultilevel"/>
    <w:tmpl w:val="D10E927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E020CC"/>
    <w:multiLevelType w:val="hybridMultilevel"/>
    <w:tmpl w:val="2536FCB2"/>
    <w:lvl w:ilvl="0" w:tplc="B5E0DD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1827F2"/>
    <w:multiLevelType w:val="hybridMultilevel"/>
    <w:tmpl w:val="F3943A4E"/>
    <w:lvl w:ilvl="0" w:tplc="2AE052B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2287711">
    <w:abstractNumId w:val="4"/>
  </w:num>
  <w:num w:numId="2" w16cid:durableId="1497111441">
    <w:abstractNumId w:val="11"/>
  </w:num>
  <w:num w:numId="3" w16cid:durableId="1055084829">
    <w:abstractNumId w:val="7"/>
  </w:num>
  <w:num w:numId="4" w16cid:durableId="139465466">
    <w:abstractNumId w:val="10"/>
  </w:num>
  <w:num w:numId="5" w16cid:durableId="800153617">
    <w:abstractNumId w:val="2"/>
  </w:num>
  <w:num w:numId="6" w16cid:durableId="649479557">
    <w:abstractNumId w:val="5"/>
  </w:num>
  <w:num w:numId="7" w16cid:durableId="899248051">
    <w:abstractNumId w:val="9"/>
  </w:num>
  <w:num w:numId="8" w16cid:durableId="1968192795">
    <w:abstractNumId w:val="0"/>
  </w:num>
  <w:num w:numId="9" w16cid:durableId="2053919005">
    <w:abstractNumId w:val="8"/>
  </w:num>
  <w:num w:numId="10" w16cid:durableId="303848694">
    <w:abstractNumId w:val="3"/>
  </w:num>
  <w:num w:numId="11" w16cid:durableId="300502450">
    <w:abstractNumId w:val="1"/>
  </w:num>
  <w:num w:numId="12" w16cid:durableId="1862166366">
    <w:abstractNumId w:val="6"/>
  </w:num>
  <w:num w:numId="13" w16cid:durableId="11777692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gutterAtTop/>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3CF6"/>
    <w:rsid w:val="00007010"/>
    <w:rsid w:val="00007851"/>
    <w:rsid w:val="00011489"/>
    <w:rsid w:val="00041D1C"/>
    <w:rsid w:val="000561A6"/>
    <w:rsid w:val="0006169E"/>
    <w:rsid w:val="000709C1"/>
    <w:rsid w:val="0007707D"/>
    <w:rsid w:val="00080BB9"/>
    <w:rsid w:val="00085471"/>
    <w:rsid w:val="000A2CAB"/>
    <w:rsid w:val="000A406E"/>
    <w:rsid w:val="000E1AA6"/>
    <w:rsid w:val="000F64A6"/>
    <w:rsid w:val="00100206"/>
    <w:rsid w:val="0010163E"/>
    <w:rsid w:val="00106332"/>
    <w:rsid w:val="0012510C"/>
    <w:rsid w:val="00132E19"/>
    <w:rsid w:val="00136EDC"/>
    <w:rsid w:val="00177ED8"/>
    <w:rsid w:val="00180AF2"/>
    <w:rsid w:val="00181D28"/>
    <w:rsid w:val="00194AFD"/>
    <w:rsid w:val="001A4727"/>
    <w:rsid w:val="001B174D"/>
    <w:rsid w:val="001B5917"/>
    <w:rsid w:val="001F5A11"/>
    <w:rsid w:val="00202A1E"/>
    <w:rsid w:val="00243169"/>
    <w:rsid w:val="002470E3"/>
    <w:rsid w:val="00250A49"/>
    <w:rsid w:val="002510B6"/>
    <w:rsid w:val="0025175E"/>
    <w:rsid w:val="0025435F"/>
    <w:rsid w:val="0026056C"/>
    <w:rsid w:val="00261B88"/>
    <w:rsid w:val="002631FB"/>
    <w:rsid w:val="0027763B"/>
    <w:rsid w:val="00287E1E"/>
    <w:rsid w:val="002937D9"/>
    <w:rsid w:val="002C733E"/>
    <w:rsid w:val="002F0CAE"/>
    <w:rsid w:val="003153C2"/>
    <w:rsid w:val="00330770"/>
    <w:rsid w:val="003445F5"/>
    <w:rsid w:val="00345C2F"/>
    <w:rsid w:val="0034644E"/>
    <w:rsid w:val="0035052D"/>
    <w:rsid w:val="00353CD4"/>
    <w:rsid w:val="0036081E"/>
    <w:rsid w:val="003622BD"/>
    <w:rsid w:val="00394A43"/>
    <w:rsid w:val="003A3B03"/>
    <w:rsid w:val="003C5C3A"/>
    <w:rsid w:val="003C6837"/>
    <w:rsid w:val="003D27FC"/>
    <w:rsid w:val="003D3043"/>
    <w:rsid w:val="003E3A31"/>
    <w:rsid w:val="003E4A78"/>
    <w:rsid w:val="003F7D71"/>
    <w:rsid w:val="00405ABA"/>
    <w:rsid w:val="00407F8D"/>
    <w:rsid w:val="00423DBD"/>
    <w:rsid w:val="00431071"/>
    <w:rsid w:val="0044234A"/>
    <w:rsid w:val="00452929"/>
    <w:rsid w:val="00461759"/>
    <w:rsid w:val="0047275C"/>
    <w:rsid w:val="004A3C9A"/>
    <w:rsid w:val="004A50AD"/>
    <w:rsid w:val="004A6141"/>
    <w:rsid w:val="004B267F"/>
    <w:rsid w:val="004B581E"/>
    <w:rsid w:val="004B7A8E"/>
    <w:rsid w:val="004D1536"/>
    <w:rsid w:val="004D4031"/>
    <w:rsid w:val="004F03CF"/>
    <w:rsid w:val="0051674E"/>
    <w:rsid w:val="00520041"/>
    <w:rsid w:val="0052397F"/>
    <w:rsid w:val="0054646C"/>
    <w:rsid w:val="0057719E"/>
    <w:rsid w:val="00583C1F"/>
    <w:rsid w:val="00587A35"/>
    <w:rsid w:val="005901C3"/>
    <w:rsid w:val="0059176D"/>
    <w:rsid w:val="0059298D"/>
    <w:rsid w:val="00597620"/>
    <w:rsid w:val="005A1AB2"/>
    <w:rsid w:val="005A3EBA"/>
    <w:rsid w:val="005A6AC9"/>
    <w:rsid w:val="005D361F"/>
    <w:rsid w:val="005D6B07"/>
    <w:rsid w:val="00634377"/>
    <w:rsid w:val="00643FE9"/>
    <w:rsid w:val="00680EA9"/>
    <w:rsid w:val="006C02B6"/>
    <w:rsid w:val="006D580C"/>
    <w:rsid w:val="006D625D"/>
    <w:rsid w:val="006F2213"/>
    <w:rsid w:val="007250CF"/>
    <w:rsid w:val="00727BE3"/>
    <w:rsid w:val="007503AB"/>
    <w:rsid w:val="007730F9"/>
    <w:rsid w:val="00780CA1"/>
    <w:rsid w:val="00781A2B"/>
    <w:rsid w:val="00785A35"/>
    <w:rsid w:val="007977E2"/>
    <w:rsid w:val="007B54D1"/>
    <w:rsid w:val="007C2B7D"/>
    <w:rsid w:val="007C3D1E"/>
    <w:rsid w:val="007C50C2"/>
    <w:rsid w:val="007D16BD"/>
    <w:rsid w:val="007D230C"/>
    <w:rsid w:val="0081642D"/>
    <w:rsid w:val="00821163"/>
    <w:rsid w:val="00821A4A"/>
    <w:rsid w:val="00823CF6"/>
    <w:rsid w:val="00833BC3"/>
    <w:rsid w:val="00853375"/>
    <w:rsid w:val="00892CE2"/>
    <w:rsid w:val="0089692F"/>
    <w:rsid w:val="008A1DEC"/>
    <w:rsid w:val="008D0F3F"/>
    <w:rsid w:val="008D6835"/>
    <w:rsid w:val="00901586"/>
    <w:rsid w:val="00904654"/>
    <w:rsid w:val="00921434"/>
    <w:rsid w:val="0093139A"/>
    <w:rsid w:val="00935DE1"/>
    <w:rsid w:val="00937227"/>
    <w:rsid w:val="00942A54"/>
    <w:rsid w:val="0096283D"/>
    <w:rsid w:val="009671A9"/>
    <w:rsid w:val="00970B39"/>
    <w:rsid w:val="009770AD"/>
    <w:rsid w:val="009869BE"/>
    <w:rsid w:val="00987D49"/>
    <w:rsid w:val="009926F0"/>
    <w:rsid w:val="009A2589"/>
    <w:rsid w:val="009A77A4"/>
    <w:rsid w:val="009C405C"/>
    <w:rsid w:val="009C44FB"/>
    <w:rsid w:val="009D7D82"/>
    <w:rsid w:val="009E591C"/>
    <w:rsid w:val="00A03D97"/>
    <w:rsid w:val="00A25F2D"/>
    <w:rsid w:val="00A30642"/>
    <w:rsid w:val="00A51621"/>
    <w:rsid w:val="00A57449"/>
    <w:rsid w:val="00A603B7"/>
    <w:rsid w:val="00A702BE"/>
    <w:rsid w:val="00A739AA"/>
    <w:rsid w:val="00A84352"/>
    <w:rsid w:val="00AD4B75"/>
    <w:rsid w:val="00AD7734"/>
    <w:rsid w:val="00AF4497"/>
    <w:rsid w:val="00AF57A1"/>
    <w:rsid w:val="00B02C14"/>
    <w:rsid w:val="00B0556E"/>
    <w:rsid w:val="00B2559A"/>
    <w:rsid w:val="00B565FA"/>
    <w:rsid w:val="00B646D4"/>
    <w:rsid w:val="00B662F6"/>
    <w:rsid w:val="00B8507A"/>
    <w:rsid w:val="00B958B5"/>
    <w:rsid w:val="00BB6C71"/>
    <w:rsid w:val="00BB7163"/>
    <w:rsid w:val="00BC305F"/>
    <w:rsid w:val="00BD33EA"/>
    <w:rsid w:val="00BE18B3"/>
    <w:rsid w:val="00BF3491"/>
    <w:rsid w:val="00C02301"/>
    <w:rsid w:val="00C0442A"/>
    <w:rsid w:val="00C0670E"/>
    <w:rsid w:val="00C125E0"/>
    <w:rsid w:val="00C15637"/>
    <w:rsid w:val="00C171D3"/>
    <w:rsid w:val="00C43ACC"/>
    <w:rsid w:val="00C47D3E"/>
    <w:rsid w:val="00C54598"/>
    <w:rsid w:val="00C84FAD"/>
    <w:rsid w:val="00C85E5D"/>
    <w:rsid w:val="00CA09A8"/>
    <w:rsid w:val="00CF03A4"/>
    <w:rsid w:val="00CF31AD"/>
    <w:rsid w:val="00D0583A"/>
    <w:rsid w:val="00D077D4"/>
    <w:rsid w:val="00D40308"/>
    <w:rsid w:val="00D715D9"/>
    <w:rsid w:val="00D72C6D"/>
    <w:rsid w:val="00D86098"/>
    <w:rsid w:val="00D9664D"/>
    <w:rsid w:val="00DA10F7"/>
    <w:rsid w:val="00DC1AD3"/>
    <w:rsid w:val="00DC2CF9"/>
    <w:rsid w:val="00DC78E8"/>
    <w:rsid w:val="00DF3196"/>
    <w:rsid w:val="00DF5B8E"/>
    <w:rsid w:val="00E07CE3"/>
    <w:rsid w:val="00E15CE3"/>
    <w:rsid w:val="00E25817"/>
    <w:rsid w:val="00E42CB0"/>
    <w:rsid w:val="00E42FF2"/>
    <w:rsid w:val="00E45216"/>
    <w:rsid w:val="00E54768"/>
    <w:rsid w:val="00E56947"/>
    <w:rsid w:val="00E64E13"/>
    <w:rsid w:val="00E70DED"/>
    <w:rsid w:val="00E71BE5"/>
    <w:rsid w:val="00E76FE4"/>
    <w:rsid w:val="00E96FD0"/>
    <w:rsid w:val="00EB11F0"/>
    <w:rsid w:val="00EC16FC"/>
    <w:rsid w:val="00EC7D44"/>
    <w:rsid w:val="00ED0E32"/>
    <w:rsid w:val="00EF4B01"/>
    <w:rsid w:val="00EF723A"/>
    <w:rsid w:val="00F051B2"/>
    <w:rsid w:val="00F13566"/>
    <w:rsid w:val="00F14724"/>
    <w:rsid w:val="00F148E2"/>
    <w:rsid w:val="00F20E92"/>
    <w:rsid w:val="00F219B7"/>
    <w:rsid w:val="00F25E4E"/>
    <w:rsid w:val="00F34482"/>
    <w:rsid w:val="00F51DE2"/>
    <w:rsid w:val="00F53E3A"/>
    <w:rsid w:val="00F63AC1"/>
    <w:rsid w:val="00F63DBF"/>
    <w:rsid w:val="00F67C95"/>
    <w:rsid w:val="00F67E2B"/>
    <w:rsid w:val="00F76CA1"/>
    <w:rsid w:val="00F83606"/>
    <w:rsid w:val="00F87B17"/>
    <w:rsid w:val="00F93E43"/>
    <w:rsid w:val="00FA0066"/>
    <w:rsid w:val="00FE0D7D"/>
    <w:rsid w:val="00FE13CE"/>
    <w:rsid w:val="00FE1E53"/>
    <w:rsid w:val="00FE21A2"/>
    <w:rsid w:val="00FF4B7D"/>
    <w:rsid w:val="00FF6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FEDB3"/>
  <w15:chartTrackingRefBased/>
  <w15:docId w15:val="{18BE26F1-A0C8-4DAE-8D3A-2C2928769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ro-RO"/>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F13566"/>
    <w:pPr>
      <w:jc w:val="both"/>
    </w:pPr>
  </w:style>
  <w:style w:type="character" w:customStyle="1" w:styleId="BodyTextChar">
    <w:name w:val="Body Text Char"/>
    <w:link w:val="BodyText"/>
    <w:rsid w:val="00F13566"/>
    <w:rPr>
      <w:sz w:val="24"/>
      <w:szCs w:val="24"/>
      <w:lang w:val="ro-RO"/>
    </w:rPr>
  </w:style>
  <w:style w:type="character" w:styleId="FootnoteReference">
    <w:name w:val="footnote reference"/>
    <w:rsid w:val="00F13566"/>
    <w:rPr>
      <w:vertAlign w:val="superscript"/>
    </w:rPr>
  </w:style>
  <w:style w:type="paragraph" w:styleId="ListParagraph">
    <w:name w:val="List Paragraph"/>
    <w:basedOn w:val="Normal"/>
    <w:uiPriority w:val="34"/>
    <w:qFormat/>
    <w:rsid w:val="00F13566"/>
    <w:pPr>
      <w:ind w:left="720"/>
    </w:pPr>
    <w:rPr>
      <w:sz w:val="20"/>
      <w:szCs w:val="20"/>
      <w:lang w:val="en-AU"/>
    </w:rPr>
  </w:style>
  <w:style w:type="paragraph" w:customStyle="1" w:styleId="SimpleL9">
    <w:name w:val="Simple L9"/>
    <w:basedOn w:val="Normal"/>
    <w:rsid w:val="00F13566"/>
    <w:pPr>
      <w:numPr>
        <w:ilvl w:val="8"/>
        <w:numId w:val="5"/>
      </w:numPr>
      <w:spacing w:after="240"/>
      <w:jc w:val="both"/>
      <w:outlineLvl w:val="8"/>
    </w:pPr>
    <w:rPr>
      <w:rFonts w:eastAsia="SimSun" w:cs="Simplified Arabic"/>
      <w:lang w:val="en-GB" w:eastAsia="zh-CN" w:bidi="ar-AE"/>
    </w:rPr>
  </w:style>
  <w:style w:type="paragraph" w:customStyle="1" w:styleId="SimpleL8">
    <w:name w:val="Simple L8"/>
    <w:basedOn w:val="Normal"/>
    <w:rsid w:val="00F13566"/>
    <w:pPr>
      <w:numPr>
        <w:ilvl w:val="7"/>
        <w:numId w:val="5"/>
      </w:numPr>
      <w:spacing w:after="240"/>
      <w:jc w:val="both"/>
      <w:outlineLvl w:val="7"/>
    </w:pPr>
    <w:rPr>
      <w:rFonts w:eastAsia="SimSun" w:cs="Simplified Arabic"/>
      <w:lang w:val="en-GB" w:eastAsia="zh-CN" w:bidi="ar-AE"/>
    </w:rPr>
  </w:style>
  <w:style w:type="paragraph" w:customStyle="1" w:styleId="SimpleL7">
    <w:name w:val="Simple L7"/>
    <w:basedOn w:val="Normal"/>
    <w:rsid w:val="00F13566"/>
    <w:pPr>
      <w:numPr>
        <w:ilvl w:val="6"/>
        <w:numId w:val="5"/>
      </w:numPr>
      <w:spacing w:after="240"/>
      <w:jc w:val="both"/>
      <w:outlineLvl w:val="6"/>
    </w:pPr>
    <w:rPr>
      <w:rFonts w:eastAsia="SimSun" w:cs="Simplified Arabic"/>
      <w:lang w:val="en-GB" w:eastAsia="zh-CN" w:bidi="ar-AE"/>
    </w:rPr>
  </w:style>
  <w:style w:type="paragraph" w:customStyle="1" w:styleId="SimpleL6">
    <w:name w:val="Simple L6"/>
    <w:basedOn w:val="Normal"/>
    <w:rsid w:val="00F13566"/>
    <w:pPr>
      <w:numPr>
        <w:ilvl w:val="5"/>
        <w:numId w:val="5"/>
      </w:numPr>
      <w:spacing w:after="240"/>
      <w:jc w:val="both"/>
      <w:outlineLvl w:val="5"/>
    </w:pPr>
    <w:rPr>
      <w:rFonts w:eastAsia="SimSun" w:cs="Simplified Arabic"/>
      <w:lang w:val="en-GB" w:eastAsia="zh-CN" w:bidi="ar-AE"/>
    </w:rPr>
  </w:style>
  <w:style w:type="paragraph" w:customStyle="1" w:styleId="SimpleL5">
    <w:name w:val="Simple L5"/>
    <w:basedOn w:val="Normal"/>
    <w:link w:val="SimpleL5Char"/>
    <w:rsid w:val="00F13566"/>
    <w:pPr>
      <w:numPr>
        <w:ilvl w:val="4"/>
        <w:numId w:val="5"/>
      </w:numPr>
      <w:spacing w:after="240"/>
      <w:jc w:val="both"/>
      <w:outlineLvl w:val="4"/>
    </w:pPr>
    <w:rPr>
      <w:rFonts w:eastAsia="SimSun" w:cs="Simplified Arabic"/>
      <w:lang w:val="en-GB" w:eastAsia="zh-CN" w:bidi="ar-AE"/>
    </w:rPr>
  </w:style>
  <w:style w:type="character" w:customStyle="1" w:styleId="SimpleL5Char">
    <w:name w:val="Simple L5 Char"/>
    <w:link w:val="SimpleL5"/>
    <w:rsid w:val="00F13566"/>
    <w:rPr>
      <w:rFonts w:eastAsia="SimSun" w:cs="Simplified Arabic"/>
      <w:sz w:val="24"/>
      <w:szCs w:val="24"/>
      <w:lang w:val="en-GB" w:eastAsia="zh-CN" w:bidi="ar-AE"/>
    </w:rPr>
  </w:style>
  <w:style w:type="paragraph" w:customStyle="1" w:styleId="SimpleL4">
    <w:name w:val="Simple L4"/>
    <w:basedOn w:val="Normal"/>
    <w:rsid w:val="00F13566"/>
    <w:pPr>
      <w:numPr>
        <w:ilvl w:val="3"/>
        <w:numId w:val="5"/>
      </w:numPr>
      <w:spacing w:after="240"/>
      <w:jc w:val="both"/>
      <w:outlineLvl w:val="3"/>
    </w:pPr>
    <w:rPr>
      <w:rFonts w:eastAsia="SimSun" w:cs="Simplified Arabic"/>
      <w:lang w:val="en-GB" w:eastAsia="zh-CN" w:bidi="ar-AE"/>
    </w:rPr>
  </w:style>
  <w:style w:type="paragraph" w:customStyle="1" w:styleId="SimpleL3">
    <w:name w:val="Simple L3"/>
    <w:basedOn w:val="Normal"/>
    <w:rsid w:val="00F13566"/>
    <w:pPr>
      <w:numPr>
        <w:ilvl w:val="2"/>
        <w:numId w:val="5"/>
      </w:numPr>
      <w:spacing w:after="240"/>
      <w:jc w:val="both"/>
      <w:outlineLvl w:val="2"/>
    </w:pPr>
    <w:rPr>
      <w:rFonts w:eastAsia="SimSun" w:cs="Simplified Arabic"/>
      <w:lang w:val="en-GB" w:eastAsia="zh-CN" w:bidi="ar-AE"/>
    </w:rPr>
  </w:style>
  <w:style w:type="paragraph" w:customStyle="1" w:styleId="SimpleL2">
    <w:name w:val="Simple L2"/>
    <w:basedOn w:val="Normal"/>
    <w:rsid w:val="00F13566"/>
    <w:pPr>
      <w:numPr>
        <w:ilvl w:val="1"/>
        <w:numId w:val="5"/>
      </w:numPr>
      <w:spacing w:after="240"/>
      <w:jc w:val="both"/>
      <w:outlineLvl w:val="1"/>
    </w:pPr>
    <w:rPr>
      <w:rFonts w:eastAsia="SimSun" w:cs="Simplified Arabic"/>
      <w:lang w:val="en-GB" w:eastAsia="zh-CN" w:bidi="ar-AE"/>
    </w:rPr>
  </w:style>
  <w:style w:type="paragraph" w:customStyle="1" w:styleId="SimpleL1">
    <w:name w:val="Simple L1"/>
    <w:basedOn w:val="Normal"/>
    <w:rsid w:val="00F13566"/>
    <w:pPr>
      <w:numPr>
        <w:numId w:val="5"/>
      </w:numPr>
      <w:spacing w:after="240"/>
      <w:jc w:val="both"/>
      <w:outlineLvl w:val="0"/>
    </w:pPr>
    <w:rPr>
      <w:rFonts w:eastAsia="SimSun" w:cs="Simplified Arabic"/>
      <w:lang w:val="en-GB" w:eastAsia="zh-CN" w:bidi="ar-AE"/>
    </w:rPr>
  </w:style>
  <w:style w:type="character" w:styleId="Hyperlink">
    <w:name w:val="Hyperlink"/>
    <w:rsid w:val="00D715D9"/>
    <w:rPr>
      <w:color w:val="0000FF"/>
      <w:u w:val="single"/>
    </w:rPr>
  </w:style>
  <w:style w:type="paragraph" w:styleId="BalloonText">
    <w:name w:val="Balloon Text"/>
    <w:basedOn w:val="Normal"/>
    <w:link w:val="BalloonTextChar"/>
    <w:rsid w:val="00D077D4"/>
    <w:rPr>
      <w:rFonts w:ascii="Segoe UI" w:hAnsi="Segoe UI" w:cs="Segoe UI"/>
      <w:sz w:val="18"/>
      <w:szCs w:val="18"/>
    </w:rPr>
  </w:style>
  <w:style w:type="character" w:customStyle="1" w:styleId="BalloonTextChar">
    <w:name w:val="Balloon Text Char"/>
    <w:link w:val="BalloonText"/>
    <w:rsid w:val="00D077D4"/>
    <w:rPr>
      <w:rFonts w:ascii="Segoe UI" w:hAnsi="Segoe UI" w:cs="Segoe UI"/>
      <w:sz w:val="18"/>
      <w:szCs w:val="18"/>
      <w:lang w:val="ro-RO"/>
    </w:rPr>
  </w:style>
  <w:style w:type="paragraph" w:styleId="Header">
    <w:name w:val="header"/>
    <w:basedOn w:val="Normal"/>
    <w:link w:val="HeaderChar"/>
    <w:rsid w:val="00132E19"/>
    <w:pPr>
      <w:tabs>
        <w:tab w:val="center" w:pos="4680"/>
        <w:tab w:val="right" w:pos="9360"/>
      </w:tabs>
    </w:pPr>
  </w:style>
  <w:style w:type="character" w:customStyle="1" w:styleId="HeaderChar">
    <w:name w:val="Header Char"/>
    <w:link w:val="Header"/>
    <w:rsid w:val="00132E19"/>
    <w:rPr>
      <w:sz w:val="24"/>
      <w:szCs w:val="24"/>
      <w:lang w:val="ro-RO"/>
    </w:rPr>
  </w:style>
  <w:style w:type="paragraph" w:styleId="Footer">
    <w:name w:val="footer"/>
    <w:basedOn w:val="Normal"/>
    <w:link w:val="FooterChar"/>
    <w:uiPriority w:val="99"/>
    <w:rsid w:val="00132E19"/>
    <w:pPr>
      <w:tabs>
        <w:tab w:val="center" w:pos="4680"/>
        <w:tab w:val="right" w:pos="9360"/>
      </w:tabs>
    </w:pPr>
  </w:style>
  <w:style w:type="character" w:customStyle="1" w:styleId="FooterChar">
    <w:name w:val="Footer Char"/>
    <w:link w:val="Footer"/>
    <w:uiPriority w:val="99"/>
    <w:rsid w:val="00132E19"/>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20209">
      <w:bodyDiv w:val="1"/>
      <w:marLeft w:val="0"/>
      <w:marRight w:val="0"/>
      <w:marTop w:val="0"/>
      <w:marBottom w:val="0"/>
      <w:divBdr>
        <w:top w:val="none" w:sz="0" w:space="0" w:color="auto"/>
        <w:left w:val="none" w:sz="0" w:space="0" w:color="auto"/>
        <w:bottom w:val="none" w:sz="0" w:space="0" w:color="auto"/>
        <w:right w:val="none" w:sz="0" w:space="0" w:color="auto"/>
      </w:divBdr>
      <w:divsChild>
        <w:div w:id="1601984275">
          <w:marLeft w:val="0"/>
          <w:marRight w:val="0"/>
          <w:marTop w:val="0"/>
          <w:marBottom w:val="0"/>
          <w:divBdr>
            <w:top w:val="none" w:sz="0" w:space="0" w:color="auto"/>
            <w:left w:val="none" w:sz="0" w:space="0" w:color="auto"/>
            <w:bottom w:val="none" w:sz="0" w:space="0" w:color="auto"/>
            <w:right w:val="none" w:sz="0" w:space="0" w:color="auto"/>
          </w:divBdr>
        </w:div>
      </w:divsChild>
    </w:div>
    <w:div w:id="916987032">
      <w:bodyDiv w:val="1"/>
      <w:marLeft w:val="0"/>
      <w:marRight w:val="0"/>
      <w:marTop w:val="0"/>
      <w:marBottom w:val="0"/>
      <w:divBdr>
        <w:top w:val="none" w:sz="0" w:space="0" w:color="auto"/>
        <w:left w:val="none" w:sz="0" w:space="0" w:color="auto"/>
        <w:bottom w:val="none" w:sz="0" w:space="0" w:color="auto"/>
        <w:right w:val="none" w:sz="0" w:space="0" w:color="auto"/>
      </w:divBdr>
    </w:div>
    <w:div w:id="970402378">
      <w:bodyDiv w:val="1"/>
      <w:marLeft w:val="0"/>
      <w:marRight w:val="0"/>
      <w:marTop w:val="0"/>
      <w:marBottom w:val="0"/>
      <w:divBdr>
        <w:top w:val="none" w:sz="0" w:space="0" w:color="auto"/>
        <w:left w:val="none" w:sz="0" w:space="0" w:color="auto"/>
        <w:bottom w:val="none" w:sz="0" w:space="0" w:color="auto"/>
        <w:right w:val="none" w:sz="0" w:space="0" w:color="auto"/>
      </w:divBdr>
    </w:div>
    <w:div w:id="1312640125">
      <w:bodyDiv w:val="1"/>
      <w:marLeft w:val="0"/>
      <w:marRight w:val="0"/>
      <w:marTop w:val="0"/>
      <w:marBottom w:val="0"/>
      <w:divBdr>
        <w:top w:val="none" w:sz="0" w:space="0" w:color="auto"/>
        <w:left w:val="none" w:sz="0" w:space="0" w:color="auto"/>
        <w:bottom w:val="none" w:sz="0" w:space="0" w:color="auto"/>
        <w:right w:val="none" w:sz="0" w:space="0" w:color="auto"/>
      </w:divBdr>
    </w:div>
    <w:div w:id="211840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1278</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dc:creator>
  <cp:keywords/>
  <cp:lastModifiedBy>MIRCEA ALEXANDRU MAIEREAN</cp:lastModifiedBy>
  <cp:revision>2</cp:revision>
  <cp:lastPrinted>2022-03-17T09:17:00Z</cp:lastPrinted>
  <dcterms:created xsi:type="dcterms:W3CDTF">2026-01-12T12:57:00Z</dcterms:created>
  <dcterms:modified xsi:type="dcterms:W3CDTF">2026-01-12T12:57:00Z</dcterms:modified>
</cp:coreProperties>
</file>