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DC1F" w14:textId="77777777" w:rsidR="00250B56" w:rsidRPr="005638AD" w:rsidRDefault="00250B56" w:rsidP="00250B56">
      <w:pPr>
        <w:outlineLvl w:val="0"/>
        <w:rPr>
          <w:rFonts w:ascii="Arial" w:hAnsi="Arial" w:cs="Arial"/>
          <w:b/>
          <w:sz w:val="22"/>
          <w:szCs w:val="22"/>
        </w:rPr>
      </w:pPr>
    </w:p>
    <w:p w14:paraId="42164D34" w14:textId="77777777" w:rsidR="00F00B15" w:rsidRPr="005638AD" w:rsidRDefault="00F00B15" w:rsidP="007B25D8">
      <w:pPr>
        <w:framePr w:h="1340" w:hRule="exact" w:hSpace="180" w:wrap="auto" w:vAnchor="text" w:hAnchor="page" w:x="742" w:y="306"/>
        <w:rPr>
          <w:rFonts w:ascii="Arial" w:hAnsi="Arial" w:cs="Arial"/>
          <w:sz w:val="22"/>
          <w:szCs w:val="22"/>
        </w:rPr>
      </w:pPr>
    </w:p>
    <w:p w14:paraId="6C9CA9B7"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0908A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795540" r:id="rId6"/>
        </w:object>
      </w:r>
    </w:p>
    <w:p w14:paraId="5127CBEA" w14:textId="77777777" w:rsidR="004F2143" w:rsidRPr="005638AD" w:rsidRDefault="004F2143" w:rsidP="007F143B">
      <w:pPr>
        <w:jc w:val="center"/>
        <w:outlineLvl w:val="0"/>
        <w:rPr>
          <w:rFonts w:ascii="Arial" w:hAnsi="Arial" w:cs="Arial"/>
          <w:b/>
          <w:sz w:val="22"/>
          <w:szCs w:val="22"/>
        </w:rPr>
      </w:pPr>
    </w:p>
    <w:p w14:paraId="7EC6A25A" w14:textId="77777777" w:rsidR="004F2143" w:rsidRPr="005638AD" w:rsidRDefault="004F2143" w:rsidP="007F143B">
      <w:pPr>
        <w:jc w:val="center"/>
        <w:outlineLvl w:val="0"/>
        <w:rPr>
          <w:rFonts w:ascii="Arial" w:hAnsi="Arial" w:cs="Arial"/>
          <w:b/>
          <w:sz w:val="22"/>
          <w:szCs w:val="22"/>
        </w:rPr>
      </w:pPr>
    </w:p>
    <w:p w14:paraId="254F4870"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6D9AC055" w14:textId="77777777" w:rsidR="00805709" w:rsidRPr="005638AD" w:rsidRDefault="00805709" w:rsidP="00805709">
      <w:pPr>
        <w:jc w:val="center"/>
        <w:outlineLvl w:val="0"/>
        <w:rPr>
          <w:rFonts w:ascii="Arial" w:hAnsi="Arial" w:cs="Arial"/>
          <w:b/>
          <w:i/>
          <w:sz w:val="22"/>
          <w:szCs w:val="22"/>
        </w:rPr>
      </w:pPr>
    </w:p>
    <w:p w14:paraId="64D1804D" w14:textId="77777777" w:rsidR="00805709" w:rsidRPr="005638AD" w:rsidRDefault="00805709" w:rsidP="00805709">
      <w:pPr>
        <w:outlineLvl w:val="0"/>
        <w:rPr>
          <w:rFonts w:ascii="Arial" w:hAnsi="Arial" w:cs="Arial"/>
          <w:sz w:val="22"/>
          <w:szCs w:val="22"/>
        </w:rPr>
      </w:pPr>
    </w:p>
    <w:p w14:paraId="5433FAE4"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BD6CFD">
        <w:rPr>
          <w:rFonts w:ascii="Arial" w:hAnsi="Arial" w:cs="Arial"/>
          <w:b/>
          <w:sz w:val="22"/>
          <w:szCs w:val="22"/>
        </w:rPr>
        <w:t>1</w:t>
      </w:r>
      <w:r w:rsidR="00ED322D">
        <w:rPr>
          <w:rFonts w:ascii="Arial" w:hAnsi="Arial" w:cs="Arial"/>
          <w:b/>
          <w:sz w:val="22"/>
          <w:szCs w:val="22"/>
        </w:rPr>
        <w:t>8</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BD6CFD">
        <w:rPr>
          <w:rFonts w:ascii="Arial" w:hAnsi="Arial" w:cs="Arial"/>
          <w:b/>
          <w:sz w:val="22"/>
          <w:szCs w:val="22"/>
        </w:rPr>
        <w:t>1</w:t>
      </w:r>
      <w:r w:rsidR="00ED322D">
        <w:rPr>
          <w:rFonts w:ascii="Arial" w:hAnsi="Arial" w:cs="Arial"/>
          <w:b/>
          <w:sz w:val="22"/>
          <w:szCs w:val="22"/>
        </w:rPr>
        <w:t>9</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ED322D">
        <w:rPr>
          <w:rFonts w:ascii="Arial" w:hAnsi="Arial" w:cs="Arial"/>
          <w:b/>
          <w:sz w:val="22"/>
          <w:szCs w:val="22"/>
        </w:rPr>
        <w:t>4</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in Bistrit</w:t>
      </w:r>
      <w:r w:rsidR="00F00B15" w:rsidRPr="005638AD">
        <w:rPr>
          <w:rFonts w:ascii="Arial" w:hAnsi="Arial" w:cs="Arial"/>
          <w:sz w:val="22"/>
          <w:szCs w:val="22"/>
        </w:rPr>
        <w:t>a</w:t>
      </w:r>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3E0482A2"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692CCC66"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76AA6182"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016BAD1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1ADD192A"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2F1B1BC1"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3B72C63"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4E1455EF"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7D318225"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The report of the Board of Directors, the report of the independent financial auditor, the financial position status and the overall result for 202</w:t>
            </w:r>
            <w:r w:rsidR="00ED322D">
              <w:rPr>
                <w:rFonts w:ascii="Arial Narrow" w:hAnsi="Arial Narrow"/>
                <w:sz w:val="22"/>
                <w:szCs w:val="22"/>
              </w:rPr>
              <w:t>3</w:t>
            </w:r>
            <w:r w:rsidRPr="00975B0A">
              <w:rPr>
                <w:rFonts w:ascii="Arial Narrow" w:hAnsi="Arial Narrow"/>
                <w:sz w:val="22"/>
                <w:szCs w:val="22"/>
              </w:rPr>
              <w:t xml:space="preserve"> and their approval.  Release from liability for administration for the management of the Board of Directors, its chairman and the company's general manager for 202</w:t>
            </w:r>
            <w:r w:rsidR="00ED322D">
              <w:rPr>
                <w:rFonts w:ascii="Arial Narrow" w:hAnsi="Arial Narrow"/>
                <w:sz w:val="22"/>
                <w:szCs w:val="22"/>
              </w:rPr>
              <w:t>3</w:t>
            </w:r>
            <w:r w:rsidRPr="00975B0A">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6F5ABADA"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BF2F51"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F86DC1D" w14:textId="77777777" w:rsidR="006C113C" w:rsidRPr="005638AD" w:rsidRDefault="006C113C" w:rsidP="00E43503">
            <w:pPr>
              <w:outlineLvl w:val="0"/>
              <w:rPr>
                <w:rFonts w:ascii="Arial" w:hAnsi="Arial" w:cs="Arial"/>
                <w:b/>
                <w:sz w:val="22"/>
                <w:szCs w:val="22"/>
              </w:rPr>
            </w:pPr>
          </w:p>
        </w:tc>
      </w:tr>
      <w:tr w:rsidR="006C113C" w:rsidRPr="005638AD" w14:paraId="773114D6"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52EA283"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291D5F8C" w14:textId="77777777" w:rsidR="00ED322D" w:rsidRPr="00ED322D" w:rsidRDefault="00ED322D" w:rsidP="00ED322D">
            <w:pPr>
              <w:overflowPunct/>
              <w:autoSpaceDE/>
              <w:autoSpaceDN/>
              <w:adjustRightInd/>
              <w:jc w:val="both"/>
              <w:textAlignment w:val="auto"/>
              <w:rPr>
                <w:rFonts w:ascii="Arial Narrow" w:hAnsi="Arial Narrow"/>
                <w:sz w:val="22"/>
                <w:szCs w:val="22"/>
              </w:rPr>
            </w:pPr>
            <w:r w:rsidRPr="00ED322D">
              <w:rPr>
                <w:rFonts w:ascii="Arial Narrow" w:hAnsi="Arial Narrow"/>
                <w:sz w:val="22"/>
                <w:szCs w:val="22"/>
              </w:rPr>
              <w:t>Approval of the distribution of the net result recorded on 31.12.2023, in the total amount of 9,328,420 lei, according to the proposal of the Board of Directors for the distribution of dividends to shareholders, as follows:</w:t>
            </w:r>
          </w:p>
          <w:p w14:paraId="66E73D2C" w14:textId="77777777" w:rsidR="00ED322D" w:rsidRPr="00ED322D" w:rsidRDefault="00ED322D" w:rsidP="00ED322D">
            <w:pPr>
              <w:overflowPunct/>
              <w:autoSpaceDE/>
              <w:autoSpaceDN/>
              <w:adjustRightInd/>
              <w:jc w:val="both"/>
              <w:textAlignment w:val="auto"/>
              <w:rPr>
                <w:rFonts w:ascii="Arial Narrow" w:hAnsi="Arial Narrow"/>
                <w:sz w:val="22"/>
                <w:szCs w:val="22"/>
              </w:rPr>
            </w:pPr>
            <w:r w:rsidRPr="00ED322D">
              <w:rPr>
                <w:rFonts w:ascii="Arial Narrow" w:hAnsi="Arial Narrow"/>
                <w:sz w:val="22"/>
                <w:szCs w:val="22"/>
              </w:rPr>
              <w:t xml:space="preserve">a. Regularization of interim dividends in the amount of 4,680,872 lei, for the period 01.01.2023-30.06.2023 (according to the AGOA Decision of 26.10.2023), on account of annual </w:t>
            </w:r>
            <w:proofErr w:type="gramStart"/>
            <w:r w:rsidRPr="00ED322D">
              <w:rPr>
                <w:rFonts w:ascii="Arial Narrow" w:hAnsi="Arial Narrow"/>
                <w:sz w:val="22"/>
                <w:szCs w:val="22"/>
              </w:rPr>
              <w:t>dividends;</w:t>
            </w:r>
            <w:proofErr w:type="gramEnd"/>
          </w:p>
          <w:p w14:paraId="5022AD7B" w14:textId="77777777" w:rsidR="006C113C" w:rsidRPr="005638AD" w:rsidRDefault="00ED322D" w:rsidP="00ED322D">
            <w:pPr>
              <w:overflowPunct/>
              <w:autoSpaceDE/>
              <w:autoSpaceDN/>
              <w:adjustRightInd/>
              <w:jc w:val="both"/>
              <w:textAlignment w:val="auto"/>
              <w:rPr>
                <w:rFonts w:ascii="Arial Narrow" w:hAnsi="Arial Narrow" w:cs="Arial"/>
                <w:sz w:val="22"/>
                <w:szCs w:val="22"/>
                <w:lang w:eastAsia="en-US"/>
              </w:rPr>
            </w:pPr>
            <w:r w:rsidRPr="00ED322D">
              <w:rPr>
                <w:rFonts w:ascii="Arial Narrow" w:hAnsi="Arial Narrow"/>
                <w:sz w:val="22"/>
                <w:szCs w:val="22"/>
              </w:rPr>
              <w:t>b. Remaining dividends to be distributed after regularization, in the amount of 4,647,548 lei, for which the value of the gross dividend per share is 0.207 lei, and of 16.09.2024,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5D66221F"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237E251"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4F21C36"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DA57E4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0F9520D" w14:textId="77777777" w:rsidR="006C113C" w:rsidRPr="005638AD" w:rsidRDefault="002D5786" w:rsidP="00E43503">
            <w:pPr>
              <w:spacing w:line="360" w:lineRule="auto"/>
              <w:jc w:val="center"/>
              <w:outlineLvl w:val="0"/>
              <w:rPr>
                <w:rFonts w:ascii="Arial" w:hAnsi="Arial" w:cs="Arial"/>
                <w:sz w:val="22"/>
                <w:szCs w:val="22"/>
              </w:rPr>
            </w:pPr>
            <w:r>
              <w:rPr>
                <w:rFonts w:ascii="Arial" w:hAnsi="Arial" w:cs="Arial"/>
                <w:sz w:val="22"/>
                <w:szCs w:val="22"/>
              </w:rPr>
              <w:t>3</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7CD7D62"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51500F70"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76D18AD"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F586848" w14:textId="77777777" w:rsidR="006C113C" w:rsidRPr="005638AD" w:rsidRDefault="006C113C" w:rsidP="00E43503">
            <w:pPr>
              <w:spacing w:line="360" w:lineRule="auto"/>
              <w:outlineLvl w:val="0"/>
              <w:rPr>
                <w:rFonts w:ascii="Arial" w:hAnsi="Arial" w:cs="Arial"/>
                <w:b/>
                <w:sz w:val="22"/>
                <w:szCs w:val="22"/>
              </w:rPr>
            </w:pPr>
          </w:p>
        </w:tc>
      </w:tr>
      <w:tr w:rsidR="00975B0A" w:rsidRPr="005638AD" w14:paraId="4703041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0EA47D4" w14:textId="77777777" w:rsidR="00975B0A" w:rsidRPr="005638AD" w:rsidRDefault="002D5786" w:rsidP="00E43503">
            <w:pPr>
              <w:spacing w:line="360" w:lineRule="auto"/>
              <w:jc w:val="center"/>
              <w:outlineLvl w:val="0"/>
              <w:rPr>
                <w:rFonts w:ascii="Arial" w:hAnsi="Arial" w:cs="Arial"/>
                <w:sz w:val="22"/>
                <w:szCs w:val="22"/>
              </w:rPr>
            </w:pPr>
            <w:r>
              <w:rPr>
                <w:rFonts w:ascii="Arial" w:hAnsi="Arial" w:cs="Arial"/>
                <w:sz w:val="22"/>
                <w:szCs w:val="22"/>
              </w:rPr>
              <w:t>4</w:t>
            </w:r>
            <w:r w:rsidR="00975B0A">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6D2685B" w14:textId="77777777" w:rsidR="00975B0A" w:rsidRPr="005638AD" w:rsidRDefault="00975B0A" w:rsidP="00E43503">
            <w:pPr>
              <w:overflowPunct/>
              <w:autoSpaceDE/>
              <w:autoSpaceDN/>
              <w:adjustRightInd/>
              <w:jc w:val="both"/>
              <w:textAlignment w:val="auto"/>
              <w:rPr>
                <w:rFonts w:ascii="Arial Narrow" w:hAnsi="Arial Narrow"/>
                <w:sz w:val="22"/>
                <w:szCs w:val="22"/>
              </w:rPr>
            </w:pPr>
            <w:r w:rsidRPr="00975B0A">
              <w:rPr>
                <w:rFonts w:ascii="Arial Narrow" w:hAnsi="Arial Narrow"/>
                <w:sz w:val="22"/>
                <w:szCs w:val="22"/>
              </w:rPr>
              <w:t>Approval of the Remuneration Report for the members of the Board of Directors for the year ended December 31, 202</w:t>
            </w:r>
            <w:r w:rsidR="00ED322D">
              <w:rPr>
                <w:rFonts w:ascii="Arial Narrow" w:hAnsi="Arial Narrow"/>
                <w:sz w:val="22"/>
                <w:szCs w:val="22"/>
              </w:rPr>
              <w:t>3</w:t>
            </w:r>
            <w:r w:rsidRPr="00975B0A">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10FA4AD2" w14:textId="77777777" w:rsidR="00975B0A" w:rsidRPr="005638AD" w:rsidRDefault="00975B0A"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151302" w14:textId="77777777" w:rsidR="00975B0A" w:rsidRPr="005638AD" w:rsidRDefault="00975B0A"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C8720D2" w14:textId="77777777" w:rsidR="00975B0A" w:rsidRPr="005638AD" w:rsidRDefault="00975B0A" w:rsidP="00E43503">
            <w:pPr>
              <w:spacing w:line="360" w:lineRule="auto"/>
              <w:outlineLvl w:val="0"/>
              <w:rPr>
                <w:rFonts w:ascii="Arial" w:hAnsi="Arial" w:cs="Arial"/>
                <w:b/>
                <w:sz w:val="22"/>
                <w:szCs w:val="22"/>
              </w:rPr>
            </w:pPr>
          </w:p>
        </w:tc>
      </w:tr>
      <w:tr w:rsidR="00171B2B" w:rsidRPr="005638AD" w14:paraId="7A70A2AF"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9C18E9F" w14:textId="77777777" w:rsidR="00171B2B" w:rsidRDefault="002D5786" w:rsidP="00E43503">
            <w:pPr>
              <w:spacing w:line="360" w:lineRule="auto"/>
              <w:jc w:val="center"/>
              <w:outlineLvl w:val="0"/>
              <w:rPr>
                <w:rFonts w:ascii="Arial" w:hAnsi="Arial" w:cs="Arial"/>
                <w:sz w:val="22"/>
                <w:szCs w:val="22"/>
              </w:rPr>
            </w:pPr>
            <w:r>
              <w:rPr>
                <w:rFonts w:ascii="Arial" w:hAnsi="Arial" w:cs="Arial"/>
                <w:sz w:val="22"/>
                <w:szCs w:val="22"/>
              </w:rPr>
              <w:t>5</w:t>
            </w:r>
            <w:r w:rsidR="00171B2B">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1894B8A" w14:textId="77777777" w:rsidR="00171B2B" w:rsidRPr="00975B0A" w:rsidRDefault="00171B2B"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3B23EEE9" w14:textId="77777777" w:rsidR="00171B2B" w:rsidRPr="005638AD" w:rsidRDefault="00171B2B"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912B32" w14:textId="77777777" w:rsidR="00171B2B" w:rsidRPr="005638AD" w:rsidRDefault="00171B2B"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833131B" w14:textId="77777777" w:rsidR="00171B2B" w:rsidRPr="005638AD" w:rsidRDefault="00171B2B" w:rsidP="00E43503">
            <w:pPr>
              <w:spacing w:line="360" w:lineRule="auto"/>
              <w:outlineLvl w:val="0"/>
              <w:rPr>
                <w:rFonts w:ascii="Arial" w:hAnsi="Arial" w:cs="Arial"/>
                <w:b/>
                <w:sz w:val="22"/>
                <w:szCs w:val="22"/>
              </w:rPr>
            </w:pPr>
          </w:p>
        </w:tc>
      </w:tr>
      <w:tr w:rsidR="006C113C" w:rsidRPr="005638AD" w14:paraId="0DC6107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E1E1666" w14:textId="77777777" w:rsidR="006C113C" w:rsidRPr="005638AD" w:rsidRDefault="002D5786" w:rsidP="00E43503">
            <w:pPr>
              <w:spacing w:line="360" w:lineRule="auto"/>
              <w:jc w:val="center"/>
              <w:outlineLvl w:val="0"/>
              <w:rPr>
                <w:rFonts w:ascii="Arial" w:hAnsi="Arial" w:cs="Arial"/>
                <w:sz w:val="22"/>
                <w:szCs w:val="22"/>
              </w:rPr>
            </w:pPr>
            <w:r>
              <w:rPr>
                <w:rFonts w:ascii="Arial" w:hAnsi="Arial" w:cs="Arial"/>
                <w:sz w:val="22"/>
                <w:szCs w:val="22"/>
              </w:rPr>
              <w:t>6</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34E2696"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The General Manager of the company, Mr. Cenusa Gheorghe, eng., will be empowered to fulfil all the formalities regarding the registration of the OGMS decision at the Bistrita - Nasaud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82B390A"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D37E184"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3D35739"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6AF9F2A"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2731262" w14:textId="77777777" w:rsidR="006C113C" w:rsidRPr="005638AD" w:rsidRDefault="002D5786" w:rsidP="00E43503">
            <w:pPr>
              <w:spacing w:line="360" w:lineRule="auto"/>
              <w:jc w:val="center"/>
              <w:outlineLvl w:val="0"/>
              <w:rPr>
                <w:rFonts w:ascii="Arial" w:hAnsi="Arial" w:cs="Arial"/>
                <w:sz w:val="22"/>
                <w:szCs w:val="22"/>
              </w:rPr>
            </w:pPr>
            <w:r>
              <w:rPr>
                <w:rFonts w:ascii="Arial" w:hAnsi="Arial" w:cs="Arial"/>
                <w:sz w:val="22"/>
                <w:szCs w:val="22"/>
              </w:rPr>
              <w:t>7</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1394E8F6" w14:textId="77777777" w:rsidR="006C113C" w:rsidRPr="005638AD" w:rsidRDefault="00171B2B" w:rsidP="00E43503">
            <w:pPr>
              <w:overflowPunct/>
              <w:autoSpaceDE/>
              <w:autoSpaceDN/>
              <w:adjustRightInd/>
              <w:jc w:val="both"/>
              <w:textAlignment w:val="auto"/>
              <w:rPr>
                <w:rFonts w:ascii="Arial Narrow" w:hAnsi="Arial Narrow" w:cs="Arial"/>
                <w:sz w:val="22"/>
                <w:szCs w:val="22"/>
                <w:lang w:eastAsia="en-US"/>
              </w:rPr>
            </w:pPr>
            <w:r w:rsidRPr="00E42FF2">
              <w:rPr>
                <w:rFonts w:ascii="Arial Narrow" w:hAnsi="Arial Narrow" w:cs="Arial"/>
                <w:sz w:val="22"/>
                <w:szCs w:val="22"/>
              </w:rPr>
              <w:t>Approval of the registration date proposed by the Board of Directors 2</w:t>
            </w:r>
            <w:r w:rsidR="00ED322D">
              <w:rPr>
                <w:rFonts w:ascii="Arial Narrow" w:hAnsi="Arial Narrow" w:cs="Arial"/>
                <w:sz w:val="22"/>
                <w:szCs w:val="22"/>
              </w:rPr>
              <w:t>9</w:t>
            </w:r>
            <w:r w:rsidRPr="00E42FF2">
              <w:rPr>
                <w:rFonts w:ascii="Arial Narrow" w:hAnsi="Arial Narrow" w:cs="Arial"/>
                <w:sz w:val="22"/>
                <w:szCs w:val="22"/>
              </w:rPr>
              <w:t>.0</w:t>
            </w:r>
            <w:r w:rsidR="00ED322D">
              <w:rPr>
                <w:rFonts w:ascii="Arial Narrow" w:hAnsi="Arial Narrow" w:cs="Arial"/>
                <w:sz w:val="22"/>
                <w:szCs w:val="22"/>
              </w:rPr>
              <w:t>8</w:t>
            </w:r>
            <w:r w:rsidRPr="00E42FF2">
              <w:rPr>
                <w:rFonts w:ascii="Arial Narrow" w:hAnsi="Arial Narrow" w:cs="Arial"/>
                <w:sz w:val="22"/>
                <w:szCs w:val="22"/>
              </w:rPr>
              <w:t>.202</w:t>
            </w:r>
            <w:r w:rsidR="00ED322D">
              <w:rPr>
                <w:rFonts w:ascii="Arial Narrow" w:hAnsi="Arial Narrow" w:cs="Arial"/>
                <w:sz w:val="22"/>
                <w:szCs w:val="22"/>
              </w:rPr>
              <w:t>4</w:t>
            </w:r>
            <w:r w:rsidRPr="00E42FF2">
              <w:rPr>
                <w:rFonts w:ascii="Arial Narrow" w:hAnsi="Arial Narrow" w:cs="Arial"/>
                <w:sz w:val="22"/>
                <w:szCs w:val="22"/>
              </w:rPr>
              <w:t>, respectively ex date 2</w:t>
            </w:r>
            <w:r w:rsidR="00ED322D">
              <w:rPr>
                <w:rFonts w:ascii="Arial Narrow" w:hAnsi="Arial Narrow" w:cs="Arial"/>
                <w:sz w:val="22"/>
                <w:szCs w:val="22"/>
              </w:rPr>
              <w:t>8</w:t>
            </w:r>
            <w:r w:rsidRPr="00E42FF2">
              <w:rPr>
                <w:rFonts w:ascii="Arial Narrow" w:hAnsi="Arial Narrow" w:cs="Arial"/>
                <w:sz w:val="22"/>
                <w:szCs w:val="22"/>
              </w:rPr>
              <w:t>.0</w:t>
            </w:r>
            <w:r w:rsidR="00ED322D">
              <w:rPr>
                <w:rFonts w:ascii="Arial Narrow" w:hAnsi="Arial Narrow" w:cs="Arial"/>
                <w:sz w:val="22"/>
                <w:szCs w:val="22"/>
              </w:rPr>
              <w:t>8</w:t>
            </w:r>
            <w:r w:rsidRPr="00E42FF2">
              <w:rPr>
                <w:rFonts w:ascii="Arial Narrow" w:hAnsi="Arial Narrow" w:cs="Arial"/>
                <w:sz w:val="22"/>
                <w:szCs w:val="22"/>
              </w:rPr>
              <w:t>.202</w:t>
            </w:r>
            <w:r w:rsidR="00ED322D">
              <w:rPr>
                <w:rFonts w:ascii="Arial Narrow" w:hAnsi="Arial Narrow" w:cs="Arial"/>
                <w:sz w:val="22"/>
                <w:szCs w:val="22"/>
              </w:rPr>
              <w:t>4</w:t>
            </w:r>
            <w:r w:rsidRPr="00E42FF2">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52B9D10D"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95CC9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6D6BA23" w14:textId="77777777" w:rsidR="006C113C" w:rsidRPr="005638AD" w:rsidRDefault="006C113C" w:rsidP="00E43503">
            <w:pPr>
              <w:spacing w:line="360" w:lineRule="auto"/>
              <w:outlineLvl w:val="0"/>
              <w:rPr>
                <w:rFonts w:ascii="Arial" w:hAnsi="Arial" w:cs="Arial"/>
                <w:b/>
                <w:sz w:val="22"/>
                <w:szCs w:val="22"/>
              </w:rPr>
            </w:pPr>
          </w:p>
        </w:tc>
      </w:tr>
    </w:tbl>
    <w:p w14:paraId="7A79EEE9" w14:textId="77777777" w:rsidR="006C113C" w:rsidRPr="005638AD" w:rsidRDefault="006C113C" w:rsidP="006C113C">
      <w:pPr>
        <w:outlineLvl w:val="0"/>
        <w:rPr>
          <w:rFonts w:ascii="Arial" w:hAnsi="Arial" w:cs="Arial"/>
          <w:sz w:val="24"/>
          <w:szCs w:val="24"/>
        </w:rPr>
      </w:pPr>
    </w:p>
    <w:p w14:paraId="32CF6CFD"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5A94E1A0"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1CA0AE6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5B4FD29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204E48D7"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764D281C"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72421D">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634021">
    <w:abstractNumId w:val="0"/>
  </w:num>
  <w:num w:numId="2" w16cid:durableId="548491959">
    <w:abstractNumId w:val="1"/>
  </w:num>
  <w:num w:numId="3" w16cid:durableId="2011904997">
    <w:abstractNumId w:val="11"/>
  </w:num>
  <w:num w:numId="4" w16cid:durableId="1959335078">
    <w:abstractNumId w:val="2"/>
  </w:num>
  <w:num w:numId="5" w16cid:durableId="1625307015">
    <w:abstractNumId w:val="4"/>
  </w:num>
  <w:num w:numId="6" w16cid:durableId="119036082">
    <w:abstractNumId w:val="3"/>
  </w:num>
  <w:num w:numId="7" w16cid:durableId="2058119526">
    <w:abstractNumId w:val="7"/>
  </w:num>
  <w:num w:numId="8" w16cid:durableId="1273829125">
    <w:abstractNumId w:val="10"/>
  </w:num>
  <w:num w:numId="9" w16cid:durableId="1340230373">
    <w:abstractNumId w:val="8"/>
  </w:num>
  <w:num w:numId="10" w16cid:durableId="34548350">
    <w:abstractNumId w:val="12"/>
  </w:num>
  <w:num w:numId="11" w16cid:durableId="1887644641">
    <w:abstractNumId w:val="6"/>
  </w:num>
  <w:num w:numId="12" w16cid:durableId="371079216">
    <w:abstractNumId w:val="9"/>
  </w:num>
  <w:num w:numId="13" w16cid:durableId="1195122364">
    <w:abstractNumId w:val="5"/>
  </w:num>
  <w:num w:numId="14" w16cid:durableId="1072971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45F94"/>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1B2B"/>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786"/>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2421D"/>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31E09"/>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CFD"/>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322D"/>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1E50"/>
  <w15:chartTrackingRefBased/>
  <w15:docId w15:val="{D4D15FEA-AB31-4D27-BD62-504F66CE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2026-01-13T05:45:00Z</dcterms:created>
  <dcterms:modified xsi:type="dcterms:W3CDTF">2026-01-13T05:45:00Z</dcterms:modified>
</cp:coreProperties>
</file>